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AD" w:rsidRDefault="00C12EAD"/>
    <w:p w:rsidR="003C5CB8" w:rsidRPr="00422CF6" w:rsidRDefault="0000772D">
      <w:pPr>
        <w:rPr>
          <w:b/>
          <w:sz w:val="28"/>
          <w:szCs w:val="28"/>
        </w:rPr>
      </w:pPr>
      <w:r w:rsidRPr="00422CF6">
        <w:rPr>
          <w:b/>
          <w:sz w:val="28"/>
          <w:szCs w:val="28"/>
        </w:rPr>
        <w:t>Naziv obveznika: O</w:t>
      </w:r>
      <w:r w:rsidR="003C5CB8" w:rsidRPr="00422CF6">
        <w:rPr>
          <w:b/>
          <w:sz w:val="28"/>
          <w:szCs w:val="28"/>
        </w:rPr>
        <w:t>snovna škola kralja Tomislava</w:t>
      </w:r>
    </w:p>
    <w:p w:rsidR="0000772D" w:rsidRPr="00422CF6" w:rsidRDefault="003C5CB8">
      <w:pPr>
        <w:rPr>
          <w:b/>
          <w:sz w:val="28"/>
          <w:szCs w:val="28"/>
        </w:rPr>
      </w:pPr>
      <w:r w:rsidRPr="00422CF6">
        <w:rPr>
          <w:b/>
          <w:sz w:val="28"/>
          <w:szCs w:val="28"/>
        </w:rPr>
        <w:t xml:space="preserve">Broj </w:t>
      </w:r>
      <w:r w:rsidR="0000772D" w:rsidRPr="00422CF6">
        <w:rPr>
          <w:b/>
          <w:sz w:val="28"/>
          <w:szCs w:val="28"/>
        </w:rPr>
        <w:t>RKP-a:</w:t>
      </w:r>
      <w:r w:rsidRPr="00422CF6">
        <w:rPr>
          <w:b/>
          <w:sz w:val="28"/>
          <w:szCs w:val="28"/>
        </w:rPr>
        <w:t xml:space="preserve"> 23761</w:t>
      </w:r>
    </w:p>
    <w:p w:rsidR="0000772D" w:rsidRPr="00422CF6" w:rsidRDefault="0000772D">
      <w:pPr>
        <w:rPr>
          <w:b/>
          <w:sz w:val="28"/>
          <w:szCs w:val="28"/>
        </w:rPr>
      </w:pPr>
      <w:r w:rsidRPr="00422CF6">
        <w:rPr>
          <w:b/>
          <w:sz w:val="28"/>
          <w:szCs w:val="28"/>
        </w:rPr>
        <w:t>Sjedište obveznika:</w:t>
      </w:r>
      <w:r w:rsidR="003C5CB8" w:rsidRPr="00422CF6">
        <w:rPr>
          <w:b/>
          <w:sz w:val="28"/>
          <w:szCs w:val="28"/>
        </w:rPr>
        <w:t xml:space="preserve"> Našice</w:t>
      </w:r>
    </w:p>
    <w:p w:rsidR="0000772D" w:rsidRPr="00422CF6" w:rsidRDefault="0000772D">
      <w:pPr>
        <w:rPr>
          <w:b/>
          <w:sz w:val="28"/>
          <w:szCs w:val="28"/>
        </w:rPr>
      </w:pPr>
      <w:r w:rsidRPr="00422CF6">
        <w:rPr>
          <w:b/>
          <w:sz w:val="28"/>
          <w:szCs w:val="28"/>
        </w:rPr>
        <w:t>Matični broj:</w:t>
      </w:r>
      <w:r w:rsidR="003C5CB8" w:rsidRPr="00422CF6">
        <w:rPr>
          <w:b/>
          <w:sz w:val="28"/>
          <w:szCs w:val="28"/>
        </w:rPr>
        <w:t xml:space="preserve"> 01672525</w:t>
      </w:r>
    </w:p>
    <w:p w:rsidR="0000772D" w:rsidRPr="00422CF6" w:rsidRDefault="0000772D">
      <w:pPr>
        <w:rPr>
          <w:b/>
          <w:sz w:val="28"/>
          <w:szCs w:val="28"/>
        </w:rPr>
      </w:pPr>
      <w:r w:rsidRPr="00422CF6">
        <w:rPr>
          <w:b/>
          <w:sz w:val="28"/>
          <w:szCs w:val="28"/>
        </w:rPr>
        <w:t>Adresa sjedišta obveznika:</w:t>
      </w:r>
      <w:r w:rsidR="003C5CB8" w:rsidRPr="00422CF6">
        <w:rPr>
          <w:b/>
          <w:sz w:val="28"/>
          <w:szCs w:val="28"/>
        </w:rPr>
        <w:t xml:space="preserve"> Ulica Matice hrvatske 1</w:t>
      </w:r>
    </w:p>
    <w:p w:rsidR="0000772D" w:rsidRPr="00422CF6" w:rsidRDefault="0000772D">
      <w:pPr>
        <w:rPr>
          <w:b/>
          <w:sz w:val="28"/>
          <w:szCs w:val="28"/>
        </w:rPr>
      </w:pPr>
      <w:r w:rsidRPr="00422CF6">
        <w:rPr>
          <w:b/>
          <w:sz w:val="28"/>
          <w:szCs w:val="28"/>
        </w:rPr>
        <w:t>OIB:</w:t>
      </w:r>
      <w:r w:rsidR="003C5CB8" w:rsidRPr="00422CF6">
        <w:rPr>
          <w:b/>
          <w:sz w:val="28"/>
          <w:szCs w:val="28"/>
        </w:rPr>
        <w:t>86358961388</w:t>
      </w:r>
    </w:p>
    <w:p w:rsidR="0000772D" w:rsidRPr="00422CF6" w:rsidRDefault="003C5CB8" w:rsidP="003C5CB8">
      <w:pPr>
        <w:tabs>
          <w:tab w:val="left" w:pos="1080"/>
        </w:tabs>
        <w:rPr>
          <w:b/>
          <w:sz w:val="28"/>
          <w:szCs w:val="28"/>
        </w:rPr>
      </w:pPr>
      <w:r w:rsidRPr="00422CF6">
        <w:rPr>
          <w:b/>
          <w:sz w:val="28"/>
          <w:szCs w:val="28"/>
        </w:rPr>
        <w:t xml:space="preserve"> Razina:  31</w:t>
      </w:r>
    </w:p>
    <w:p w:rsidR="0000772D" w:rsidRPr="00422CF6" w:rsidRDefault="0000772D">
      <w:pPr>
        <w:rPr>
          <w:b/>
          <w:sz w:val="28"/>
          <w:szCs w:val="28"/>
        </w:rPr>
      </w:pPr>
      <w:r w:rsidRPr="00422CF6">
        <w:rPr>
          <w:b/>
          <w:sz w:val="28"/>
          <w:szCs w:val="28"/>
        </w:rPr>
        <w:t>Razdjel:</w:t>
      </w:r>
      <w:r w:rsidR="003C5CB8" w:rsidRPr="00422CF6">
        <w:rPr>
          <w:b/>
          <w:sz w:val="28"/>
          <w:szCs w:val="28"/>
        </w:rPr>
        <w:t xml:space="preserve"> -</w:t>
      </w:r>
    </w:p>
    <w:p w:rsidR="00D15DCD" w:rsidRPr="00422CF6" w:rsidRDefault="0000772D">
      <w:pPr>
        <w:rPr>
          <w:b/>
          <w:sz w:val="28"/>
          <w:szCs w:val="28"/>
        </w:rPr>
      </w:pPr>
      <w:r w:rsidRPr="00422CF6">
        <w:rPr>
          <w:b/>
          <w:sz w:val="28"/>
          <w:szCs w:val="28"/>
        </w:rPr>
        <w:t>Šifra djelatnosti prema NKD-u 2007.:</w:t>
      </w:r>
      <w:r w:rsidR="003C5CB8" w:rsidRPr="00422CF6">
        <w:rPr>
          <w:b/>
          <w:sz w:val="28"/>
          <w:szCs w:val="28"/>
        </w:rPr>
        <w:t xml:space="preserve"> </w:t>
      </w:r>
      <w:r w:rsidR="001D25ED" w:rsidRPr="00422CF6">
        <w:rPr>
          <w:b/>
          <w:sz w:val="28"/>
          <w:szCs w:val="28"/>
        </w:rPr>
        <w:t>8</w:t>
      </w:r>
      <w:r w:rsidR="00D15DCD" w:rsidRPr="00422CF6">
        <w:rPr>
          <w:b/>
          <w:sz w:val="28"/>
          <w:szCs w:val="28"/>
        </w:rPr>
        <w:t>520</w:t>
      </w:r>
      <w:r w:rsidR="00173AE5" w:rsidRPr="00422CF6">
        <w:rPr>
          <w:b/>
          <w:sz w:val="28"/>
          <w:szCs w:val="28"/>
        </w:rPr>
        <w:t>-osnovnoškolsko obrazovanje</w:t>
      </w:r>
    </w:p>
    <w:p w:rsidR="0000772D" w:rsidRPr="00422CF6" w:rsidRDefault="0000772D">
      <w:pPr>
        <w:rPr>
          <w:b/>
          <w:sz w:val="28"/>
          <w:szCs w:val="28"/>
        </w:rPr>
      </w:pPr>
      <w:r w:rsidRPr="00422CF6">
        <w:rPr>
          <w:b/>
          <w:sz w:val="28"/>
          <w:szCs w:val="28"/>
        </w:rPr>
        <w:t>Šifra županije:</w:t>
      </w:r>
      <w:r w:rsidR="001D25ED" w:rsidRPr="00422CF6">
        <w:rPr>
          <w:b/>
          <w:sz w:val="28"/>
          <w:szCs w:val="28"/>
        </w:rPr>
        <w:t xml:space="preserve"> 14</w:t>
      </w:r>
    </w:p>
    <w:p w:rsidR="0000772D" w:rsidRPr="00422CF6" w:rsidRDefault="0000772D">
      <w:pPr>
        <w:rPr>
          <w:b/>
          <w:sz w:val="28"/>
          <w:szCs w:val="28"/>
        </w:rPr>
      </w:pPr>
      <w:r w:rsidRPr="00422CF6">
        <w:rPr>
          <w:b/>
          <w:sz w:val="28"/>
          <w:szCs w:val="28"/>
        </w:rPr>
        <w:t>Šifra općine:</w:t>
      </w:r>
      <w:r w:rsidR="001D25ED" w:rsidRPr="00422CF6">
        <w:rPr>
          <w:b/>
          <w:sz w:val="28"/>
          <w:szCs w:val="28"/>
        </w:rPr>
        <w:t xml:space="preserve"> 278</w:t>
      </w:r>
    </w:p>
    <w:p w:rsidR="0000772D" w:rsidRPr="00173AE5" w:rsidRDefault="001D25ED" w:rsidP="003509AF">
      <w:pPr>
        <w:jc w:val="center"/>
        <w:rPr>
          <w:b/>
          <w:sz w:val="28"/>
          <w:szCs w:val="28"/>
        </w:rPr>
      </w:pPr>
      <w:r w:rsidRPr="00173AE5">
        <w:rPr>
          <w:b/>
          <w:sz w:val="28"/>
          <w:szCs w:val="28"/>
        </w:rPr>
        <w:t>BILJEŠKE UZ IFINANCISJKI IZVJEŠTAJ ZA RAZDOBLJE OD 01.01, 2023. DO 31.12.2023. GODINE</w:t>
      </w:r>
    </w:p>
    <w:p w:rsidR="001D25ED" w:rsidRPr="005C617F" w:rsidRDefault="001D25ED">
      <w:pPr>
        <w:rPr>
          <w:sz w:val="24"/>
          <w:szCs w:val="24"/>
        </w:rPr>
      </w:pPr>
      <w:r w:rsidRPr="005C617F">
        <w:rPr>
          <w:sz w:val="24"/>
          <w:szCs w:val="24"/>
        </w:rPr>
        <w:t>Osnovna škola kralja Tomislava Našice posluje u skladu sa Zakonom o odgoju i obrazovanju u osnovnoj i srednjoj školi Narodne novine broj 87/08, 86/09, 92/10, 105/10, 90/11, 5/12, 16/12, 86/12, 126/12, 94/13, 152/14, 07/17, 68/18, 98/19, 64/20, 151/22, te Statutom škole. Škola obavlja djelatnost osnovnoškolskog obrazovanja koje se odvija u dvije smjene.</w:t>
      </w:r>
    </w:p>
    <w:p w:rsidR="001D25ED" w:rsidRPr="005C617F" w:rsidRDefault="001D25ED">
      <w:pPr>
        <w:rPr>
          <w:sz w:val="24"/>
          <w:szCs w:val="24"/>
        </w:rPr>
      </w:pPr>
      <w:r w:rsidRPr="005C617F">
        <w:rPr>
          <w:sz w:val="24"/>
          <w:szCs w:val="24"/>
        </w:rPr>
        <w:t>Godišnji financijski izvještaj osnovne škole kralja Tomislava Našice sastavljen je nakon što su proknjižene sve poslovne promjene , događaji i t</w:t>
      </w:r>
      <w:r w:rsidR="007155DA" w:rsidRPr="005C617F">
        <w:rPr>
          <w:sz w:val="24"/>
          <w:szCs w:val="24"/>
        </w:rPr>
        <w:t>r</w:t>
      </w:r>
      <w:r w:rsidRPr="005C617F">
        <w:rPr>
          <w:sz w:val="24"/>
          <w:szCs w:val="24"/>
        </w:rPr>
        <w:t>ansakcije za razdoblje siječanj-prosinac 2023. godine, nakon što su knjiženja obavljena pravilno i ažurno temeljem vjerodostojne knjigovodstvene dokumentacije prema propisanom računskom planu i u skladu s financijskim planom odobre</w:t>
      </w:r>
      <w:r w:rsidR="007155DA" w:rsidRPr="005C617F">
        <w:rPr>
          <w:sz w:val="24"/>
          <w:szCs w:val="24"/>
        </w:rPr>
        <w:t>n</w:t>
      </w:r>
      <w:r w:rsidRPr="005C617F">
        <w:rPr>
          <w:sz w:val="24"/>
          <w:szCs w:val="24"/>
        </w:rPr>
        <w:t>im od nadležnih tijela.</w:t>
      </w:r>
    </w:p>
    <w:p w:rsidR="001D25ED" w:rsidRPr="005C617F" w:rsidRDefault="001D25ED">
      <w:pPr>
        <w:rPr>
          <w:sz w:val="24"/>
          <w:szCs w:val="24"/>
        </w:rPr>
      </w:pPr>
      <w:r w:rsidRPr="005C617F">
        <w:rPr>
          <w:sz w:val="24"/>
          <w:szCs w:val="24"/>
        </w:rPr>
        <w:t>Izvještaj se sast</w:t>
      </w:r>
      <w:r w:rsidR="007155DA" w:rsidRPr="005C617F">
        <w:rPr>
          <w:sz w:val="24"/>
          <w:szCs w:val="24"/>
        </w:rPr>
        <w:t>a</w:t>
      </w:r>
      <w:r w:rsidRPr="005C617F">
        <w:rPr>
          <w:sz w:val="24"/>
          <w:szCs w:val="24"/>
        </w:rPr>
        <w:t xml:space="preserve">vlja i predaje prema Pravilniku o financijskom izvještavanju u proračunskom računovodstvu ( Narodne novine broj 03/15, 93/15, 135/15, 2/17, 28/17, 112/18, 126/19, 145/20, 31/21, 37/22) u zakonu određenim rokovima što za proračunske korisnike jedinica lokalne i regionalne samouprave znači predaju do 31. siječnja 2024. godine. Obrasci su popunjeni u Registru proračunskih i izvanproračunskih korisnika na obrascima dostupnim u istom. </w:t>
      </w:r>
    </w:p>
    <w:p w:rsidR="003C3E8E" w:rsidRPr="005C617F" w:rsidRDefault="003C3E8E">
      <w:pPr>
        <w:rPr>
          <w:sz w:val="24"/>
          <w:szCs w:val="24"/>
        </w:rPr>
      </w:pPr>
      <w:r w:rsidRPr="005C617F">
        <w:rPr>
          <w:sz w:val="24"/>
          <w:szCs w:val="24"/>
        </w:rPr>
        <w:t>Izjavljujemo da smo proračunski korisnik, ali nismo obveznici poreza na dodanu vrijednost.</w:t>
      </w:r>
    </w:p>
    <w:p w:rsidR="00173AE5" w:rsidRPr="005C617F" w:rsidRDefault="003C3E8E" w:rsidP="00173AE5">
      <w:pPr>
        <w:rPr>
          <w:sz w:val="24"/>
          <w:szCs w:val="24"/>
        </w:rPr>
      </w:pPr>
      <w:r w:rsidRPr="005C617F">
        <w:rPr>
          <w:sz w:val="24"/>
          <w:szCs w:val="24"/>
        </w:rPr>
        <w:t xml:space="preserve">Iskazivanje prihoda i rashoda priznaje se uz primjenu računovodstvenih načela nastanka događaja. Prihodi se priznaju prema novčanom načelu-kada su naplaćeni, a rashodi se priznaju temeljem načela nastanka događaja. </w:t>
      </w:r>
    </w:p>
    <w:p w:rsidR="00173AE5" w:rsidRDefault="00173AE5" w:rsidP="00173AE5">
      <w:pPr>
        <w:rPr>
          <w:sz w:val="24"/>
          <w:szCs w:val="24"/>
        </w:rPr>
      </w:pPr>
    </w:p>
    <w:p w:rsidR="00173AE5" w:rsidRPr="00422CF6" w:rsidRDefault="00B10459" w:rsidP="00173AE5">
      <w:pPr>
        <w:rPr>
          <w:b/>
          <w:sz w:val="28"/>
          <w:szCs w:val="28"/>
        </w:rPr>
      </w:pPr>
      <w:r w:rsidRPr="00422CF6">
        <w:rPr>
          <w:b/>
          <w:sz w:val="28"/>
          <w:szCs w:val="28"/>
        </w:rPr>
        <w:t>Bilješke uz izvještaj o prihodima i rashodima, primicima i izdacima-Obrazac PR-RAS</w:t>
      </w:r>
    </w:p>
    <w:p w:rsidR="00820890" w:rsidRPr="00173AE5" w:rsidRDefault="00820890" w:rsidP="00B46E3D">
      <w:pPr>
        <w:pStyle w:val="Odlomakpopisa"/>
        <w:numPr>
          <w:ilvl w:val="0"/>
          <w:numId w:val="1"/>
        </w:numPr>
        <w:ind w:left="142"/>
        <w:rPr>
          <w:b/>
          <w:sz w:val="24"/>
          <w:szCs w:val="24"/>
        </w:rPr>
      </w:pPr>
      <w:r w:rsidRPr="00173AE5">
        <w:rPr>
          <w:b/>
          <w:sz w:val="24"/>
          <w:szCs w:val="24"/>
        </w:rPr>
        <w:t>Bilješka broj 1 uz šifru 31-Rashodi za zaposlene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3"/>
        <w:gridCol w:w="1355"/>
        <w:gridCol w:w="1163"/>
        <w:gridCol w:w="1462"/>
        <w:gridCol w:w="1462"/>
        <w:gridCol w:w="1246"/>
      </w:tblGrid>
      <w:tr w:rsidR="00422CF6" w:rsidTr="00422CF6">
        <w:tc>
          <w:tcPr>
            <w:tcW w:w="1363" w:type="dxa"/>
          </w:tcPr>
          <w:p w:rsidR="00422CF6" w:rsidRDefault="00422CF6" w:rsidP="00820890">
            <w:r>
              <w:t>Račun iz računskog plana</w:t>
            </w:r>
          </w:p>
        </w:tc>
        <w:tc>
          <w:tcPr>
            <w:tcW w:w="1355" w:type="dxa"/>
          </w:tcPr>
          <w:p w:rsidR="00422CF6" w:rsidRDefault="00422CF6" w:rsidP="00820890">
            <w:r>
              <w:t>Opis stavke</w:t>
            </w:r>
          </w:p>
        </w:tc>
        <w:tc>
          <w:tcPr>
            <w:tcW w:w="1163" w:type="dxa"/>
          </w:tcPr>
          <w:p w:rsidR="00422CF6" w:rsidRDefault="00422CF6" w:rsidP="00820890">
            <w:r>
              <w:t>Šifra</w:t>
            </w:r>
          </w:p>
        </w:tc>
        <w:tc>
          <w:tcPr>
            <w:tcW w:w="1462" w:type="dxa"/>
          </w:tcPr>
          <w:p w:rsidR="00422CF6" w:rsidRDefault="00422CF6" w:rsidP="00820890">
            <w:r>
              <w:t>Ostvareno u izvještajnom razdoblju prethodne godine</w:t>
            </w:r>
          </w:p>
        </w:tc>
        <w:tc>
          <w:tcPr>
            <w:tcW w:w="1462" w:type="dxa"/>
          </w:tcPr>
          <w:p w:rsidR="00422CF6" w:rsidRDefault="00422CF6" w:rsidP="00820890">
            <w:r>
              <w:t>Ostvareno u izvještajnom razdoblju tekuće godine</w:t>
            </w:r>
          </w:p>
        </w:tc>
        <w:tc>
          <w:tcPr>
            <w:tcW w:w="1246" w:type="dxa"/>
          </w:tcPr>
          <w:p w:rsidR="00422CF6" w:rsidRDefault="00422CF6" w:rsidP="00820890">
            <w:r>
              <w:t>Indeks 5/4</w:t>
            </w:r>
          </w:p>
        </w:tc>
      </w:tr>
      <w:tr w:rsidR="00422CF6" w:rsidTr="00422CF6">
        <w:tc>
          <w:tcPr>
            <w:tcW w:w="1363" w:type="dxa"/>
          </w:tcPr>
          <w:p w:rsidR="00422CF6" w:rsidRDefault="00422CF6" w:rsidP="00820890">
            <w:r>
              <w:t>1</w:t>
            </w:r>
          </w:p>
        </w:tc>
        <w:tc>
          <w:tcPr>
            <w:tcW w:w="1355" w:type="dxa"/>
          </w:tcPr>
          <w:p w:rsidR="00422CF6" w:rsidRDefault="00422CF6" w:rsidP="00820890">
            <w:r>
              <w:t>2</w:t>
            </w:r>
          </w:p>
        </w:tc>
        <w:tc>
          <w:tcPr>
            <w:tcW w:w="1163" w:type="dxa"/>
          </w:tcPr>
          <w:p w:rsidR="00422CF6" w:rsidRDefault="00422CF6" w:rsidP="00820890">
            <w:r>
              <w:t>3</w:t>
            </w:r>
          </w:p>
        </w:tc>
        <w:tc>
          <w:tcPr>
            <w:tcW w:w="1462" w:type="dxa"/>
          </w:tcPr>
          <w:p w:rsidR="00422CF6" w:rsidRDefault="00422CF6" w:rsidP="00820890">
            <w:r>
              <w:t>4</w:t>
            </w:r>
          </w:p>
        </w:tc>
        <w:tc>
          <w:tcPr>
            <w:tcW w:w="1462" w:type="dxa"/>
          </w:tcPr>
          <w:p w:rsidR="00422CF6" w:rsidRDefault="00422CF6" w:rsidP="00820890">
            <w:r>
              <w:t>5</w:t>
            </w:r>
          </w:p>
        </w:tc>
        <w:tc>
          <w:tcPr>
            <w:tcW w:w="1246" w:type="dxa"/>
          </w:tcPr>
          <w:p w:rsidR="00422CF6" w:rsidRDefault="00422CF6" w:rsidP="00820890">
            <w:r>
              <w:t>6</w:t>
            </w:r>
          </w:p>
        </w:tc>
      </w:tr>
      <w:tr w:rsidR="00422CF6" w:rsidTr="00422CF6">
        <w:tc>
          <w:tcPr>
            <w:tcW w:w="1363" w:type="dxa"/>
          </w:tcPr>
          <w:p w:rsidR="00422CF6" w:rsidRDefault="00422CF6" w:rsidP="00820890">
            <w:r>
              <w:t>31</w:t>
            </w:r>
          </w:p>
        </w:tc>
        <w:tc>
          <w:tcPr>
            <w:tcW w:w="1355" w:type="dxa"/>
          </w:tcPr>
          <w:p w:rsidR="00422CF6" w:rsidRDefault="00422CF6" w:rsidP="00820890">
            <w:r>
              <w:t>Rashodi za zaposlene</w:t>
            </w:r>
          </w:p>
        </w:tc>
        <w:tc>
          <w:tcPr>
            <w:tcW w:w="1163" w:type="dxa"/>
          </w:tcPr>
          <w:p w:rsidR="00422CF6" w:rsidRDefault="00422CF6" w:rsidP="00820890">
            <w:r>
              <w:t>31</w:t>
            </w:r>
          </w:p>
        </w:tc>
        <w:tc>
          <w:tcPr>
            <w:tcW w:w="1462" w:type="dxa"/>
          </w:tcPr>
          <w:p w:rsidR="00422CF6" w:rsidRDefault="00422CF6" w:rsidP="00820890">
            <w:r>
              <w:t>1.792.083,17</w:t>
            </w:r>
          </w:p>
        </w:tc>
        <w:tc>
          <w:tcPr>
            <w:tcW w:w="1462" w:type="dxa"/>
          </w:tcPr>
          <w:p w:rsidR="00422CF6" w:rsidRDefault="00422CF6" w:rsidP="00820890">
            <w:r>
              <w:t>1.967.107,93</w:t>
            </w:r>
          </w:p>
        </w:tc>
        <w:tc>
          <w:tcPr>
            <w:tcW w:w="1246" w:type="dxa"/>
          </w:tcPr>
          <w:p w:rsidR="00422CF6" w:rsidRDefault="00422CF6" w:rsidP="00820890">
            <w:r>
              <w:t>109,30</w:t>
            </w:r>
          </w:p>
        </w:tc>
      </w:tr>
      <w:tr w:rsidR="00422CF6" w:rsidTr="00422CF6">
        <w:tc>
          <w:tcPr>
            <w:tcW w:w="1363" w:type="dxa"/>
          </w:tcPr>
          <w:p w:rsidR="00422CF6" w:rsidRDefault="00422CF6" w:rsidP="00820890">
            <w:r>
              <w:t>311</w:t>
            </w:r>
          </w:p>
        </w:tc>
        <w:tc>
          <w:tcPr>
            <w:tcW w:w="1355" w:type="dxa"/>
          </w:tcPr>
          <w:p w:rsidR="00422CF6" w:rsidRDefault="00422CF6" w:rsidP="00820890">
            <w:r>
              <w:t>Plaće bruto (šifra 3111-3114)</w:t>
            </w:r>
          </w:p>
        </w:tc>
        <w:tc>
          <w:tcPr>
            <w:tcW w:w="1163" w:type="dxa"/>
          </w:tcPr>
          <w:p w:rsidR="00422CF6" w:rsidRDefault="00422CF6" w:rsidP="00820890">
            <w:r>
              <w:t>311</w:t>
            </w:r>
          </w:p>
        </w:tc>
        <w:tc>
          <w:tcPr>
            <w:tcW w:w="1462" w:type="dxa"/>
          </w:tcPr>
          <w:p w:rsidR="00422CF6" w:rsidRDefault="00422CF6" w:rsidP="00820890">
            <w:r>
              <w:t>1.476.783,68</w:t>
            </w:r>
          </w:p>
        </w:tc>
        <w:tc>
          <w:tcPr>
            <w:tcW w:w="1462" w:type="dxa"/>
          </w:tcPr>
          <w:p w:rsidR="00422CF6" w:rsidRDefault="00422CF6" w:rsidP="00820890">
            <w:r>
              <w:t>1.613.591,75</w:t>
            </w:r>
          </w:p>
        </w:tc>
        <w:tc>
          <w:tcPr>
            <w:tcW w:w="1246" w:type="dxa"/>
          </w:tcPr>
          <w:p w:rsidR="00422CF6" w:rsidRDefault="00422CF6" w:rsidP="00820890">
            <w:r>
              <w:t>109,30</w:t>
            </w:r>
          </w:p>
        </w:tc>
      </w:tr>
      <w:tr w:rsidR="00422CF6" w:rsidTr="00422CF6">
        <w:tc>
          <w:tcPr>
            <w:tcW w:w="1363" w:type="dxa"/>
          </w:tcPr>
          <w:p w:rsidR="00422CF6" w:rsidRDefault="00422CF6" w:rsidP="00820890">
            <w:r>
              <w:t>312</w:t>
            </w:r>
          </w:p>
        </w:tc>
        <w:tc>
          <w:tcPr>
            <w:tcW w:w="1355" w:type="dxa"/>
          </w:tcPr>
          <w:p w:rsidR="00422CF6" w:rsidRDefault="00422CF6" w:rsidP="00820890">
            <w:r>
              <w:t>Ostali rashodi za zaposlene</w:t>
            </w:r>
          </w:p>
        </w:tc>
        <w:tc>
          <w:tcPr>
            <w:tcW w:w="1163" w:type="dxa"/>
          </w:tcPr>
          <w:p w:rsidR="00422CF6" w:rsidRDefault="00422CF6" w:rsidP="00820890">
            <w:r>
              <w:t>312</w:t>
            </w:r>
          </w:p>
        </w:tc>
        <w:tc>
          <w:tcPr>
            <w:tcW w:w="1462" w:type="dxa"/>
          </w:tcPr>
          <w:p w:rsidR="00422CF6" w:rsidRDefault="00422CF6" w:rsidP="00820890">
            <w:r>
              <w:t>70.943,99</w:t>
            </w:r>
          </w:p>
        </w:tc>
        <w:tc>
          <w:tcPr>
            <w:tcW w:w="1462" w:type="dxa"/>
          </w:tcPr>
          <w:p w:rsidR="00422CF6" w:rsidRDefault="00422CF6" w:rsidP="00820890">
            <w:r>
              <w:t>86.968,56</w:t>
            </w:r>
          </w:p>
        </w:tc>
        <w:tc>
          <w:tcPr>
            <w:tcW w:w="1246" w:type="dxa"/>
          </w:tcPr>
          <w:p w:rsidR="00422CF6" w:rsidRDefault="00422CF6" w:rsidP="00820890">
            <w:r>
              <w:t>109,10</w:t>
            </w:r>
          </w:p>
        </w:tc>
      </w:tr>
      <w:tr w:rsidR="00422CF6" w:rsidTr="00422CF6">
        <w:tc>
          <w:tcPr>
            <w:tcW w:w="1363" w:type="dxa"/>
          </w:tcPr>
          <w:p w:rsidR="00422CF6" w:rsidRDefault="00422CF6" w:rsidP="00820890">
            <w:r>
              <w:t>313</w:t>
            </w:r>
          </w:p>
        </w:tc>
        <w:tc>
          <w:tcPr>
            <w:tcW w:w="1355" w:type="dxa"/>
          </w:tcPr>
          <w:p w:rsidR="00422CF6" w:rsidRDefault="00422CF6" w:rsidP="00820890">
            <w:r>
              <w:t>Doprinosi na plaće (3131</w:t>
            </w:r>
          </w:p>
        </w:tc>
        <w:tc>
          <w:tcPr>
            <w:tcW w:w="1163" w:type="dxa"/>
          </w:tcPr>
          <w:p w:rsidR="00422CF6" w:rsidRDefault="00422CF6" w:rsidP="00820890">
            <w:r>
              <w:t>313</w:t>
            </w:r>
          </w:p>
        </w:tc>
        <w:tc>
          <w:tcPr>
            <w:tcW w:w="1462" w:type="dxa"/>
          </w:tcPr>
          <w:p w:rsidR="00422CF6" w:rsidRDefault="00422CF6" w:rsidP="00820890">
            <w:r>
              <w:t>243.657,52</w:t>
            </w:r>
          </w:p>
        </w:tc>
        <w:tc>
          <w:tcPr>
            <w:tcW w:w="1462" w:type="dxa"/>
          </w:tcPr>
          <w:p w:rsidR="00422CF6" w:rsidRDefault="00422CF6" w:rsidP="00820890">
            <w:r>
              <w:t>266.547,63</w:t>
            </w:r>
          </w:p>
        </w:tc>
        <w:tc>
          <w:tcPr>
            <w:tcW w:w="1246" w:type="dxa"/>
          </w:tcPr>
          <w:p w:rsidR="00422CF6" w:rsidRDefault="00422CF6" w:rsidP="00820890">
            <w:r>
              <w:t>109,40</w:t>
            </w:r>
          </w:p>
        </w:tc>
      </w:tr>
    </w:tbl>
    <w:p w:rsidR="00820890" w:rsidRDefault="00820890" w:rsidP="00820890"/>
    <w:p w:rsidR="00820890" w:rsidRPr="005C617F" w:rsidRDefault="00820890" w:rsidP="00820890">
      <w:pPr>
        <w:rPr>
          <w:sz w:val="24"/>
          <w:szCs w:val="24"/>
        </w:rPr>
      </w:pPr>
      <w:r w:rsidRPr="005C617F">
        <w:rPr>
          <w:b/>
          <w:sz w:val="24"/>
          <w:szCs w:val="24"/>
        </w:rPr>
        <w:t>Šifra 311</w:t>
      </w:r>
      <w:r w:rsidRPr="005C617F">
        <w:rPr>
          <w:sz w:val="24"/>
          <w:szCs w:val="24"/>
        </w:rPr>
        <w:t>-plać</w:t>
      </w:r>
      <w:r w:rsidR="004B678E">
        <w:rPr>
          <w:sz w:val="24"/>
          <w:szCs w:val="24"/>
        </w:rPr>
        <w:t>e</w:t>
      </w:r>
      <w:r w:rsidRPr="005C617F">
        <w:rPr>
          <w:sz w:val="24"/>
          <w:szCs w:val="24"/>
        </w:rPr>
        <w:t xml:space="preserve"> bruto-ostvarene su 9,30% više u odnosu na prethodnu godinu zbog povećanja </w:t>
      </w:r>
      <w:r w:rsidR="00F978B5" w:rsidRPr="005C617F">
        <w:rPr>
          <w:sz w:val="24"/>
          <w:szCs w:val="24"/>
        </w:rPr>
        <w:t>-</w:t>
      </w:r>
      <w:r w:rsidRPr="005C617F">
        <w:rPr>
          <w:sz w:val="24"/>
          <w:szCs w:val="24"/>
        </w:rPr>
        <w:t>osnovice i privremenog dodatka.</w:t>
      </w:r>
    </w:p>
    <w:p w:rsidR="00820890" w:rsidRPr="005C617F" w:rsidRDefault="00820890" w:rsidP="00820890">
      <w:pPr>
        <w:rPr>
          <w:sz w:val="24"/>
          <w:szCs w:val="24"/>
        </w:rPr>
      </w:pPr>
      <w:r w:rsidRPr="005C617F">
        <w:rPr>
          <w:b/>
          <w:sz w:val="24"/>
          <w:szCs w:val="24"/>
        </w:rPr>
        <w:t>Šifra 312</w:t>
      </w:r>
      <w:r w:rsidR="001A25F6" w:rsidRPr="005C617F">
        <w:rPr>
          <w:b/>
          <w:sz w:val="24"/>
          <w:szCs w:val="24"/>
        </w:rPr>
        <w:t>-</w:t>
      </w:r>
      <w:r w:rsidRPr="005C617F">
        <w:rPr>
          <w:sz w:val="24"/>
          <w:szCs w:val="24"/>
        </w:rPr>
        <w:t>ostali rashodi za zaposlene-ostvareni su 9,10% u odnosu na prethodnu godinu, a rezultat su više isplaćenih prava iz Kolektivnog ugovora-jubilarne nagrade, pomoći, otpremnine i dr.</w:t>
      </w:r>
    </w:p>
    <w:p w:rsidR="004B678E" w:rsidRDefault="00820890" w:rsidP="00820890">
      <w:pPr>
        <w:rPr>
          <w:sz w:val="24"/>
          <w:szCs w:val="24"/>
        </w:rPr>
      </w:pPr>
      <w:r w:rsidRPr="005C617F">
        <w:rPr>
          <w:b/>
          <w:sz w:val="24"/>
          <w:szCs w:val="24"/>
        </w:rPr>
        <w:t>Šifra 313-</w:t>
      </w:r>
      <w:r w:rsidR="007155DA" w:rsidRPr="005C617F">
        <w:rPr>
          <w:sz w:val="24"/>
          <w:szCs w:val="24"/>
        </w:rPr>
        <w:t xml:space="preserve">doprinosi na plaće-ostvareni su 9,40% više nego prošle godine, a isplaćeni sukladno trenutno važećim zakonskim propisima. </w:t>
      </w:r>
    </w:p>
    <w:p w:rsidR="004B678E" w:rsidRDefault="004B678E" w:rsidP="00820890">
      <w:pPr>
        <w:rPr>
          <w:sz w:val="24"/>
          <w:szCs w:val="24"/>
        </w:rPr>
      </w:pPr>
      <w:r w:rsidRPr="004B678E">
        <w:rPr>
          <w:b/>
          <w:sz w:val="24"/>
          <w:szCs w:val="24"/>
        </w:rPr>
        <w:t>Šifra 3236-</w:t>
      </w:r>
      <w:r>
        <w:rPr>
          <w:sz w:val="24"/>
          <w:szCs w:val="24"/>
        </w:rPr>
        <w:t>zdravstvene i veterinarske usluge-indeks je 219,10 iz razloga što su povećani iznosi za zdravstveni pregled sa 66,36 eura na 159,26 eura po djelatniku prema Kolektivnom ugovoru zaposlenih u javnim službama.</w:t>
      </w:r>
    </w:p>
    <w:p w:rsidR="004B678E" w:rsidRDefault="004B678E" w:rsidP="00820890">
      <w:pPr>
        <w:rPr>
          <w:sz w:val="24"/>
          <w:szCs w:val="24"/>
        </w:rPr>
      </w:pPr>
      <w:r w:rsidRPr="004B678E">
        <w:rPr>
          <w:b/>
          <w:sz w:val="24"/>
          <w:szCs w:val="24"/>
        </w:rPr>
        <w:t>Šifra 3238</w:t>
      </w:r>
      <w:r>
        <w:rPr>
          <w:sz w:val="24"/>
          <w:szCs w:val="24"/>
        </w:rPr>
        <w:t xml:space="preserve">-računalne usluge-indeks je 263,30-razlog povećanja je sklopljen ugovor sa Zavodom za informatiku Osijek, za uvođenje i održavanje računalnog programa za uredsko poslovanje.  </w:t>
      </w:r>
    </w:p>
    <w:p w:rsidR="004B678E" w:rsidRDefault="004B678E" w:rsidP="00820890">
      <w:pPr>
        <w:rPr>
          <w:sz w:val="24"/>
          <w:szCs w:val="24"/>
        </w:rPr>
      </w:pPr>
      <w:r w:rsidRPr="004B678E">
        <w:rPr>
          <w:b/>
          <w:sz w:val="24"/>
          <w:szCs w:val="24"/>
        </w:rPr>
        <w:t>Šifra 3292-</w:t>
      </w:r>
      <w:r>
        <w:rPr>
          <w:sz w:val="24"/>
          <w:szCs w:val="24"/>
        </w:rPr>
        <w:t xml:space="preserve">premije osiguranja, indeks je 276,40 iz razloga jer smo dobili novo kombi vozilo, tako da smo platili osiguranje za dva kombi vozila.  </w:t>
      </w:r>
    </w:p>
    <w:p w:rsidR="00D1192C" w:rsidRPr="005C617F" w:rsidRDefault="00D1192C" w:rsidP="00820890">
      <w:pPr>
        <w:rPr>
          <w:b/>
          <w:sz w:val="24"/>
          <w:szCs w:val="24"/>
        </w:rPr>
      </w:pPr>
      <w:r w:rsidRPr="005C617F">
        <w:rPr>
          <w:b/>
          <w:sz w:val="24"/>
          <w:szCs w:val="24"/>
        </w:rPr>
        <w:t>Šifra X678 Ukupni prihodi i primici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A79DD" w:rsidTr="004A79DD">
        <w:tc>
          <w:tcPr>
            <w:tcW w:w="2265" w:type="dxa"/>
          </w:tcPr>
          <w:p w:rsidR="004A79DD" w:rsidRDefault="00D1192C" w:rsidP="004A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A79DD">
              <w:rPr>
                <w:sz w:val="24"/>
                <w:szCs w:val="24"/>
              </w:rPr>
              <w:t>ačun iz računskog plana</w:t>
            </w:r>
          </w:p>
        </w:tc>
        <w:tc>
          <w:tcPr>
            <w:tcW w:w="2265" w:type="dxa"/>
          </w:tcPr>
          <w:p w:rsidR="004A79DD" w:rsidRDefault="004A79DD" w:rsidP="004A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stavke</w:t>
            </w:r>
          </w:p>
        </w:tc>
        <w:tc>
          <w:tcPr>
            <w:tcW w:w="2266" w:type="dxa"/>
          </w:tcPr>
          <w:p w:rsidR="004A79DD" w:rsidRDefault="004A79DD" w:rsidP="004A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Šifra</w:t>
            </w:r>
          </w:p>
        </w:tc>
        <w:tc>
          <w:tcPr>
            <w:tcW w:w="2266" w:type="dxa"/>
          </w:tcPr>
          <w:p w:rsidR="004A79DD" w:rsidRDefault="005D5053" w:rsidP="004A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Ostvareno u izvještajnom </w:t>
            </w:r>
            <w:r>
              <w:rPr>
                <w:sz w:val="24"/>
                <w:szCs w:val="24"/>
              </w:rPr>
              <w:lastRenderedPageBreak/>
              <w:t>razdoblju tekuće godine</w:t>
            </w:r>
          </w:p>
        </w:tc>
      </w:tr>
      <w:tr w:rsidR="004A79DD" w:rsidTr="004A79DD">
        <w:tc>
          <w:tcPr>
            <w:tcW w:w="2265" w:type="dxa"/>
          </w:tcPr>
          <w:p w:rsidR="004A79DD" w:rsidRDefault="005D5053" w:rsidP="004A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636</w:t>
            </w:r>
          </w:p>
        </w:tc>
        <w:tc>
          <w:tcPr>
            <w:tcW w:w="2265" w:type="dxa"/>
          </w:tcPr>
          <w:p w:rsidR="004A79DD" w:rsidRDefault="005D5053" w:rsidP="005D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Pomoći proračunskim korisnicima iz proračuna koji im nije nadležan</w:t>
            </w:r>
          </w:p>
        </w:tc>
        <w:tc>
          <w:tcPr>
            <w:tcW w:w="2266" w:type="dxa"/>
          </w:tcPr>
          <w:p w:rsidR="004A79DD" w:rsidRDefault="005D5053" w:rsidP="004A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2266" w:type="dxa"/>
          </w:tcPr>
          <w:p w:rsidR="004A79DD" w:rsidRDefault="005D5053" w:rsidP="0002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2.119.879,79</w:t>
            </w:r>
          </w:p>
        </w:tc>
      </w:tr>
      <w:tr w:rsidR="004A79DD" w:rsidTr="004A79DD">
        <w:tc>
          <w:tcPr>
            <w:tcW w:w="2265" w:type="dxa"/>
          </w:tcPr>
          <w:p w:rsidR="004A79DD" w:rsidRDefault="005D5053" w:rsidP="00AC7B50">
            <w:pPr>
              <w:tabs>
                <w:tab w:val="left" w:pos="675"/>
                <w:tab w:val="center" w:pos="10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2265" w:type="dxa"/>
          </w:tcPr>
          <w:p w:rsidR="004A79DD" w:rsidRDefault="005D5053" w:rsidP="000C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Prihodi od upravnih i administrativnih pristojbi, pristojbi po posebnim propisima i naknada</w:t>
            </w:r>
          </w:p>
        </w:tc>
        <w:tc>
          <w:tcPr>
            <w:tcW w:w="2266" w:type="dxa"/>
          </w:tcPr>
          <w:p w:rsidR="004A79DD" w:rsidRDefault="005D5053" w:rsidP="004A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2266" w:type="dxa"/>
          </w:tcPr>
          <w:p w:rsidR="004A79DD" w:rsidRDefault="005D5053" w:rsidP="0002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8.593,61</w:t>
            </w:r>
          </w:p>
        </w:tc>
      </w:tr>
      <w:tr w:rsidR="004A79DD" w:rsidTr="004A79DD">
        <w:tc>
          <w:tcPr>
            <w:tcW w:w="2265" w:type="dxa"/>
          </w:tcPr>
          <w:p w:rsidR="004A79DD" w:rsidRDefault="005D5053" w:rsidP="004A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  <w:tc>
          <w:tcPr>
            <w:tcW w:w="2265" w:type="dxa"/>
          </w:tcPr>
          <w:p w:rsidR="004A79DD" w:rsidRDefault="005D5053" w:rsidP="005D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Prihodi od prodaje proizvoda i roba te pruženih usluga</w:t>
            </w:r>
          </w:p>
        </w:tc>
        <w:tc>
          <w:tcPr>
            <w:tcW w:w="2266" w:type="dxa"/>
          </w:tcPr>
          <w:p w:rsidR="004A79DD" w:rsidRDefault="005D5053" w:rsidP="005D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  <w:tc>
          <w:tcPr>
            <w:tcW w:w="2266" w:type="dxa"/>
          </w:tcPr>
          <w:p w:rsidR="004A79DD" w:rsidRDefault="005D5053" w:rsidP="0002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38.794,91</w:t>
            </w:r>
          </w:p>
        </w:tc>
      </w:tr>
      <w:tr w:rsidR="005D5053" w:rsidTr="004A79DD">
        <w:tc>
          <w:tcPr>
            <w:tcW w:w="2265" w:type="dxa"/>
          </w:tcPr>
          <w:p w:rsidR="005D5053" w:rsidRDefault="005D5053" w:rsidP="00AC7B50">
            <w:pPr>
              <w:tabs>
                <w:tab w:val="left" w:pos="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  <w:tc>
          <w:tcPr>
            <w:tcW w:w="2265" w:type="dxa"/>
          </w:tcPr>
          <w:p w:rsidR="005D5053" w:rsidRDefault="005D5053" w:rsidP="005D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Donacije od pravnih i fizičkih osoba izvan općeg proračuna</w:t>
            </w:r>
          </w:p>
        </w:tc>
        <w:tc>
          <w:tcPr>
            <w:tcW w:w="2266" w:type="dxa"/>
          </w:tcPr>
          <w:p w:rsidR="005D5053" w:rsidRDefault="005D5053" w:rsidP="005D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  <w:tc>
          <w:tcPr>
            <w:tcW w:w="2266" w:type="dxa"/>
          </w:tcPr>
          <w:p w:rsidR="005D5053" w:rsidRDefault="005D5053" w:rsidP="00A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10.167,46</w:t>
            </w:r>
          </w:p>
        </w:tc>
      </w:tr>
      <w:tr w:rsidR="004A79DD" w:rsidTr="004A79DD">
        <w:tc>
          <w:tcPr>
            <w:tcW w:w="2265" w:type="dxa"/>
          </w:tcPr>
          <w:p w:rsidR="004A79DD" w:rsidRDefault="005D5053" w:rsidP="004A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</w:p>
        </w:tc>
        <w:tc>
          <w:tcPr>
            <w:tcW w:w="2265" w:type="dxa"/>
          </w:tcPr>
          <w:p w:rsidR="004A79DD" w:rsidRDefault="005D5053" w:rsidP="005D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Prihodi iz nadležnog proračuna za financiranje redovne djelatnosti proračunskih korisnika</w:t>
            </w:r>
          </w:p>
        </w:tc>
        <w:tc>
          <w:tcPr>
            <w:tcW w:w="2266" w:type="dxa"/>
          </w:tcPr>
          <w:p w:rsidR="004A79DD" w:rsidRDefault="005D5053" w:rsidP="004A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</w:p>
        </w:tc>
        <w:tc>
          <w:tcPr>
            <w:tcW w:w="2266" w:type="dxa"/>
          </w:tcPr>
          <w:p w:rsidR="004A79DD" w:rsidRDefault="005D5053" w:rsidP="000256FD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214.770,92</w:t>
            </w:r>
          </w:p>
        </w:tc>
      </w:tr>
      <w:tr w:rsidR="005D5053" w:rsidTr="004A79DD">
        <w:tc>
          <w:tcPr>
            <w:tcW w:w="2265" w:type="dxa"/>
          </w:tcPr>
          <w:p w:rsidR="005D5053" w:rsidRDefault="005D5053" w:rsidP="004A7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5D5053" w:rsidRDefault="005D5053" w:rsidP="005D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Ukupni prihodi poslovanja</w:t>
            </w:r>
          </w:p>
        </w:tc>
        <w:tc>
          <w:tcPr>
            <w:tcW w:w="2266" w:type="dxa"/>
          </w:tcPr>
          <w:p w:rsidR="005D5053" w:rsidRDefault="005D5053" w:rsidP="004A7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D5053" w:rsidRDefault="005D5053" w:rsidP="000256FD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2.392.206,69</w:t>
            </w:r>
          </w:p>
        </w:tc>
      </w:tr>
    </w:tbl>
    <w:p w:rsidR="008D4008" w:rsidRDefault="008D4008" w:rsidP="00820890">
      <w:pPr>
        <w:rPr>
          <w:sz w:val="24"/>
          <w:szCs w:val="24"/>
        </w:rPr>
      </w:pPr>
    </w:p>
    <w:p w:rsidR="005D5053" w:rsidRPr="008C3929" w:rsidRDefault="005D5053" w:rsidP="00820890">
      <w:pPr>
        <w:rPr>
          <w:b/>
          <w:sz w:val="24"/>
          <w:szCs w:val="24"/>
        </w:rPr>
      </w:pPr>
      <w:r w:rsidRPr="008C3929">
        <w:rPr>
          <w:b/>
          <w:sz w:val="24"/>
          <w:szCs w:val="24"/>
        </w:rPr>
        <w:t>Šifra Y345-Ukupni rashodi i izdaci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D5053" w:rsidTr="005D5053">
        <w:tc>
          <w:tcPr>
            <w:tcW w:w="2265" w:type="dxa"/>
          </w:tcPr>
          <w:p w:rsidR="005D5053" w:rsidRDefault="005D5053" w:rsidP="005D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 iz računskog plana</w:t>
            </w:r>
          </w:p>
        </w:tc>
        <w:tc>
          <w:tcPr>
            <w:tcW w:w="2265" w:type="dxa"/>
          </w:tcPr>
          <w:p w:rsidR="005D5053" w:rsidRDefault="005D5053" w:rsidP="0082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stavki</w:t>
            </w:r>
          </w:p>
        </w:tc>
        <w:tc>
          <w:tcPr>
            <w:tcW w:w="2266" w:type="dxa"/>
          </w:tcPr>
          <w:p w:rsidR="005D5053" w:rsidRDefault="005D5053" w:rsidP="0082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Šifra</w:t>
            </w:r>
          </w:p>
        </w:tc>
        <w:tc>
          <w:tcPr>
            <w:tcW w:w="2266" w:type="dxa"/>
          </w:tcPr>
          <w:p w:rsidR="005D5053" w:rsidRDefault="005D5053" w:rsidP="005D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Ostvareno u izvještajnom razdoblju tekuće godine</w:t>
            </w:r>
          </w:p>
        </w:tc>
      </w:tr>
      <w:tr w:rsidR="005D5053" w:rsidTr="005D5053">
        <w:tc>
          <w:tcPr>
            <w:tcW w:w="2265" w:type="dxa"/>
          </w:tcPr>
          <w:p w:rsidR="005D5053" w:rsidRDefault="005D5053" w:rsidP="00AC7B50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5" w:type="dxa"/>
          </w:tcPr>
          <w:p w:rsidR="005D5053" w:rsidRDefault="008C3929" w:rsidP="0082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Rashodi za zaposlene</w:t>
            </w:r>
          </w:p>
        </w:tc>
        <w:tc>
          <w:tcPr>
            <w:tcW w:w="2266" w:type="dxa"/>
          </w:tcPr>
          <w:p w:rsidR="005D5053" w:rsidRDefault="008C3929" w:rsidP="00A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6" w:type="dxa"/>
          </w:tcPr>
          <w:p w:rsidR="005D5053" w:rsidRDefault="008C3929" w:rsidP="00A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1.967.107,93</w:t>
            </w:r>
          </w:p>
        </w:tc>
      </w:tr>
      <w:tr w:rsidR="005D5053" w:rsidTr="005D5053">
        <w:tc>
          <w:tcPr>
            <w:tcW w:w="2265" w:type="dxa"/>
          </w:tcPr>
          <w:p w:rsidR="005D5053" w:rsidRDefault="008C3929" w:rsidP="00A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5" w:type="dxa"/>
          </w:tcPr>
          <w:p w:rsidR="005D5053" w:rsidRDefault="008C3929" w:rsidP="008C3929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Materijalni rashodi</w:t>
            </w:r>
          </w:p>
        </w:tc>
        <w:tc>
          <w:tcPr>
            <w:tcW w:w="2266" w:type="dxa"/>
          </w:tcPr>
          <w:p w:rsidR="005D5053" w:rsidRDefault="008C3929" w:rsidP="00A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6" w:type="dxa"/>
          </w:tcPr>
          <w:p w:rsidR="005D5053" w:rsidRDefault="008C3929" w:rsidP="00A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395.689,79</w:t>
            </w:r>
          </w:p>
        </w:tc>
      </w:tr>
      <w:tr w:rsidR="005D5053" w:rsidTr="005D5053">
        <w:tc>
          <w:tcPr>
            <w:tcW w:w="2265" w:type="dxa"/>
          </w:tcPr>
          <w:p w:rsidR="005D5053" w:rsidRDefault="008C3929" w:rsidP="00A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5" w:type="dxa"/>
          </w:tcPr>
          <w:p w:rsidR="005D5053" w:rsidRDefault="008C3929" w:rsidP="0082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Financijski rashodi</w:t>
            </w:r>
          </w:p>
        </w:tc>
        <w:tc>
          <w:tcPr>
            <w:tcW w:w="2266" w:type="dxa"/>
          </w:tcPr>
          <w:p w:rsidR="005D5053" w:rsidRDefault="008C3929" w:rsidP="00A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6" w:type="dxa"/>
          </w:tcPr>
          <w:p w:rsidR="005D5053" w:rsidRDefault="008C3929" w:rsidP="00A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313,06</w:t>
            </w:r>
          </w:p>
        </w:tc>
      </w:tr>
      <w:tr w:rsidR="008C3929" w:rsidTr="005D5053">
        <w:tc>
          <w:tcPr>
            <w:tcW w:w="2265" w:type="dxa"/>
          </w:tcPr>
          <w:p w:rsidR="008C3929" w:rsidRDefault="008C3929" w:rsidP="00A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65" w:type="dxa"/>
          </w:tcPr>
          <w:p w:rsidR="008C3929" w:rsidRDefault="008C3929" w:rsidP="0082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Naknade građanima i kućanstvima na temelju osiguranja i druge naknade</w:t>
            </w:r>
          </w:p>
        </w:tc>
        <w:tc>
          <w:tcPr>
            <w:tcW w:w="2266" w:type="dxa"/>
          </w:tcPr>
          <w:p w:rsidR="008C3929" w:rsidRDefault="008C3929" w:rsidP="00A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66" w:type="dxa"/>
          </w:tcPr>
          <w:p w:rsidR="008C3929" w:rsidRDefault="008C3929" w:rsidP="00A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23.404,34</w:t>
            </w:r>
          </w:p>
        </w:tc>
      </w:tr>
      <w:tr w:rsidR="008C3929" w:rsidTr="005D5053">
        <w:tc>
          <w:tcPr>
            <w:tcW w:w="2265" w:type="dxa"/>
          </w:tcPr>
          <w:p w:rsidR="008C3929" w:rsidRDefault="008C3929" w:rsidP="00A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65" w:type="dxa"/>
          </w:tcPr>
          <w:p w:rsidR="008C3929" w:rsidRDefault="008C3929" w:rsidP="0082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rashodi</w:t>
            </w:r>
          </w:p>
        </w:tc>
        <w:tc>
          <w:tcPr>
            <w:tcW w:w="2266" w:type="dxa"/>
          </w:tcPr>
          <w:p w:rsidR="008C3929" w:rsidRDefault="008C3929" w:rsidP="00A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66" w:type="dxa"/>
          </w:tcPr>
          <w:p w:rsidR="008C3929" w:rsidRDefault="008C3929" w:rsidP="00A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1,227,61</w:t>
            </w:r>
          </w:p>
        </w:tc>
      </w:tr>
      <w:tr w:rsidR="005D5053" w:rsidTr="005D5053">
        <w:tc>
          <w:tcPr>
            <w:tcW w:w="2265" w:type="dxa"/>
          </w:tcPr>
          <w:p w:rsidR="005D5053" w:rsidRDefault="008C3929" w:rsidP="00A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65" w:type="dxa"/>
          </w:tcPr>
          <w:p w:rsidR="005D5053" w:rsidRDefault="008C3929" w:rsidP="0082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2266" w:type="dxa"/>
          </w:tcPr>
          <w:p w:rsidR="005D5053" w:rsidRDefault="008C3929" w:rsidP="00A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66" w:type="dxa"/>
          </w:tcPr>
          <w:p w:rsidR="005D5053" w:rsidRDefault="008C3929" w:rsidP="00A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18.449,56</w:t>
            </w:r>
          </w:p>
        </w:tc>
      </w:tr>
      <w:tr w:rsidR="008C3929" w:rsidTr="005D5053">
        <w:tc>
          <w:tcPr>
            <w:tcW w:w="2265" w:type="dxa"/>
          </w:tcPr>
          <w:p w:rsidR="008C3929" w:rsidRDefault="008C3929" w:rsidP="00820890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C3929" w:rsidRDefault="008C3929" w:rsidP="008C3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Ukupni rashodi poslovanja</w:t>
            </w:r>
          </w:p>
        </w:tc>
        <w:tc>
          <w:tcPr>
            <w:tcW w:w="2266" w:type="dxa"/>
          </w:tcPr>
          <w:p w:rsidR="008C3929" w:rsidRDefault="008C3929" w:rsidP="00AC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C3929" w:rsidRDefault="008C3929" w:rsidP="00A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2.406.192,29</w:t>
            </w:r>
          </w:p>
        </w:tc>
      </w:tr>
    </w:tbl>
    <w:p w:rsidR="005D5053" w:rsidRDefault="005D5053" w:rsidP="00820890">
      <w:pPr>
        <w:rPr>
          <w:sz w:val="24"/>
          <w:szCs w:val="24"/>
        </w:rPr>
      </w:pPr>
    </w:p>
    <w:p w:rsidR="005D5053" w:rsidRDefault="008C3929" w:rsidP="00820890">
      <w:pPr>
        <w:rPr>
          <w:b/>
          <w:sz w:val="24"/>
          <w:szCs w:val="24"/>
        </w:rPr>
      </w:pPr>
      <w:r w:rsidRPr="008C3929">
        <w:rPr>
          <w:b/>
          <w:sz w:val="24"/>
          <w:szCs w:val="24"/>
        </w:rPr>
        <w:t>Šifra Y006-Manjak prihoda i primitaka za pokriće u sljedećem razdoblju</w:t>
      </w:r>
    </w:p>
    <w:p w:rsidR="005D5053" w:rsidRDefault="005D5053" w:rsidP="00820890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2977"/>
      </w:tblGrid>
      <w:tr w:rsidR="00AC7B50" w:rsidTr="00460D4D">
        <w:tc>
          <w:tcPr>
            <w:tcW w:w="4531" w:type="dxa"/>
          </w:tcPr>
          <w:p w:rsidR="00AC7B50" w:rsidRPr="006A2A1A" w:rsidRDefault="00AC7B50" w:rsidP="006A2A1A">
            <w:pPr>
              <w:jc w:val="center"/>
              <w:rPr>
                <w:sz w:val="24"/>
                <w:szCs w:val="24"/>
              </w:rPr>
            </w:pPr>
            <w:r w:rsidRPr="006A2A1A">
              <w:rPr>
                <w:sz w:val="24"/>
                <w:szCs w:val="24"/>
              </w:rPr>
              <w:t>Struktura viška-manjka poslovanja</w:t>
            </w:r>
          </w:p>
        </w:tc>
        <w:tc>
          <w:tcPr>
            <w:tcW w:w="2977" w:type="dxa"/>
          </w:tcPr>
          <w:p w:rsidR="00AC7B50" w:rsidRPr="006A2A1A" w:rsidRDefault="00AC7B50" w:rsidP="006A2A1A">
            <w:pPr>
              <w:jc w:val="center"/>
              <w:rPr>
                <w:sz w:val="24"/>
                <w:szCs w:val="24"/>
              </w:rPr>
            </w:pPr>
            <w:r w:rsidRPr="006A2A1A">
              <w:rPr>
                <w:sz w:val="24"/>
                <w:szCs w:val="24"/>
              </w:rPr>
              <w:t>Iznosi</w:t>
            </w:r>
          </w:p>
        </w:tc>
      </w:tr>
      <w:tr w:rsidR="00AC7B50" w:rsidTr="00460D4D">
        <w:tc>
          <w:tcPr>
            <w:tcW w:w="4531" w:type="dxa"/>
          </w:tcPr>
          <w:p w:rsidR="00AC7B50" w:rsidRPr="006A2A1A" w:rsidRDefault="00AC7B50" w:rsidP="006A2A1A">
            <w:pPr>
              <w:jc w:val="center"/>
              <w:rPr>
                <w:sz w:val="24"/>
                <w:szCs w:val="24"/>
              </w:rPr>
            </w:pPr>
            <w:r w:rsidRPr="006A2A1A">
              <w:rPr>
                <w:sz w:val="24"/>
                <w:szCs w:val="24"/>
              </w:rPr>
              <w:t>Sredstva ŠŠK Tomislav Našice</w:t>
            </w:r>
          </w:p>
        </w:tc>
        <w:tc>
          <w:tcPr>
            <w:tcW w:w="2977" w:type="dxa"/>
          </w:tcPr>
          <w:p w:rsidR="00AC7B50" w:rsidRPr="006A2A1A" w:rsidRDefault="00AC7B50" w:rsidP="006A2A1A">
            <w:pPr>
              <w:jc w:val="center"/>
              <w:rPr>
                <w:sz w:val="24"/>
                <w:szCs w:val="24"/>
              </w:rPr>
            </w:pPr>
            <w:r w:rsidRPr="006A2A1A">
              <w:rPr>
                <w:sz w:val="24"/>
                <w:szCs w:val="24"/>
              </w:rPr>
              <w:t>760,80</w:t>
            </w:r>
          </w:p>
        </w:tc>
      </w:tr>
      <w:tr w:rsidR="00AC7B50" w:rsidTr="00460D4D">
        <w:tc>
          <w:tcPr>
            <w:tcW w:w="4531" w:type="dxa"/>
          </w:tcPr>
          <w:p w:rsidR="00AC7B50" w:rsidRPr="006A2A1A" w:rsidRDefault="00AC7B50" w:rsidP="006A2A1A">
            <w:pPr>
              <w:jc w:val="center"/>
              <w:rPr>
                <w:sz w:val="24"/>
                <w:szCs w:val="24"/>
              </w:rPr>
            </w:pPr>
            <w:r w:rsidRPr="006A2A1A">
              <w:rPr>
                <w:sz w:val="24"/>
                <w:szCs w:val="24"/>
              </w:rPr>
              <w:t>Sredstva učeničke zadruge</w:t>
            </w:r>
          </w:p>
        </w:tc>
        <w:tc>
          <w:tcPr>
            <w:tcW w:w="2977" w:type="dxa"/>
          </w:tcPr>
          <w:p w:rsidR="00AC7B50" w:rsidRPr="006A2A1A" w:rsidRDefault="00AC7B50" w:rsidP="006A2A1A">
            <w:pPr>
              <w:jc w:val="center"/>
              <w:rPr>
                <w:sz w:val="24"/>
                <w:szCs w:val="24"/>
              </w:rPr>
            </w:pPr>
            <w:r w:rsidRPr="006A2A1A">
              <w:rPr>
                <w:sz w:val="24"/>
                <w:szCs w:val="24"/>
              </w:rPr>
              <w:t>461,80</w:t>
            </w:r>
          </w:p>
        </w:tc>
      </w:tr>
      <w:tr w:rsidR="00AC7B50" w:rsidTr="00460D4D">
        <w:tc>
          <w:tcPr>
            <w:tcW w:w="4531" w:type="dxa"/>
          </w:tcPr>
          <w:p w:rsidR="00AC7B50" w:rsidRPr="006A2A1A" w:rsidRDefault="00AC7B50" w:rsidP="006A2A1A">
            <w:pPr>
              <w:jc w:val="center"/>
              <w:rPr>
                <w:sz w:val="24"/>
                <w:szCs w:val="24"/>
              </w:rPr>
            </w:pPr>
            <w:r w:rsidRPr="006A2A1A">
              <w:rPr>
                <w:sz w:val="24"/>
                <w:szCs w:val="24"/>
              </w:rPr>
              <w:t>Sredstva za Županijska stručna vijeća</w:t>
            </w:r>
          </w:p>
        </w:tc>
        <w:tc>
          <w:tcPr>
            <w:tcW w:w="2977" w:type="dxa"/>
          </w:tcPr>
          <w:p w:rsidR="00AC7B50" w:rsidRPr="006A2A1A" w:rsidRDefault="00AC7B50" w:rsidP="006A2A1A">
            <w:pPr>
              <w:jc w:val="center"/>
              <w:rPr>
                <w:sz w:val="24"/>
                <w:szCs w:val="24"/>
              </w:rPr>
            </w:pPr>
            <w:r w:rsidRPr="006A2A1A">
              <w:rPr>
                <w:sz w:val="24"/>
                <w:szCs w:val="24"/>
              </w:rPr>
              <w:t>1.040,00</w:t>
            </w:r>
          </w:p>
        </w:tc>
      </w:tr>
      <w:tr w:rsidR="00AC7B50" w:rsidTr="00460D4D">
        <w:tc>
          <w:tcPr>
            <w:tcW w:w="4531" w:type="dxa"/>
          </w:tcPr>
          <w:p w:rsidR="00AC7B50" w:rsidRPr="006A2A1A" w:rsidRDefault="00AC7B50" w:rsidP="006A2A1A">
            <w:pPr>
              <w:jc w:val="center"/>
              <w:rPr>
                <w:sz w:val="24"/>
                <w:szCs w:val="24"/>
              </w:rPr>
            </w:pPr>
            <w:r w:rsidRPr="006A2A1A">
              <w:rPr>
                <w:sz w:val="24"/>
                <w:szCs w:val="24"/>
              </w:rPr>
              <w:t>Ostali rashodi</w:t>
            </w:r>
          </w:p>
        </w:tc>
        <w:tc>
          <w:tcPr>
            <w:tcW w:w="2977" w:type="dxa"/>
          </w:tcPr>
          <w:p w:rsidR="00AC7B50" w:rsidRPr="006A2A1A" w:rsidRDefault="00AC7B50" w:rsidP="006A2A1A">
            <w:pPr>
              <w:jc w:val="center"/>
              <w:rPr>
                <w:sz w:val="24"/>
                <w:szCs w:val="24"/>
              </w:rPr>
            </w:pPr>
            <w:r w:rsidRPr="006A2A1A">
              <w:rPr>
                <w:sz w:val="24"/>
                <w:szCs w:val="24"/>
              </w:rPr>
              <w:t>6.446,24</w:t>
            </w:r>
          </w:p>
        </w:tc>
      </w:tr>
      <w:tr w:rsidR="00AC7B50" w:rsidTr="00460D4D">
        <w:tc>
          <w:tcPr>
            <w:tcW w:w="4531" w:type="dxa"/>
          </w:tcPr>
          <w:p w:rsidR="00AC7B50" w:rsidRPr="006A2A1A" w:rsidRDefault="00AC7B50" w:rsidP="006A2A1A">
            <w:pPr>
              <w:jc w:val="center"/>
              <w:rPr>
                <w:sz w:val="24"/>
                <w:szCs w:val="24"/>
              </w:rPr>
            </w:pPr>
            <w:r w:rsidRPr="006A2A1A">
              <w:rPr>
                <w:sz w:val="24"/>
                <w:szCs w:val="24"/>
              </w:rPr>
              <w:t>Materijalni rashodi za 2023. godinu, uplata u siječnju, 2024. godine</w:t>
            </w:r>
          </w:p>
        </w:tc>
        <w:tc>
          <w:tcPr>
            <w:tcW w:w="2977" w:type="dxa"/>
          </w:tcPr>
          <w:p w:rsidR="00AC7B50" w:rsidRPr="006A2A1A" w:rsidRDefault="006A2A1A" w:rsidP="006A2A1A">
            <w:pPr>
              <w:jc w:val="center"/>
              <w:rPr>
                <w:sz w:val="24"/>
                <w:szCs w:val="24"/>
              </w:rPr>
            </w:pPr>
            <w:r w:rsidRPr="006A2A1A">
              <w:rPr>
                <w:sz w:val="24"/>
                <w:szCs w:val="24"/>
              </w:rPr>
              <w:t>-</w:t>
            </w:r>
            <w:r w:rsidR="00AC7B50" w:rsidRPr="006A2A1A">
              <w:rPr>
                <w:sz w:val="24"/>
                <w:szCs w:val="24"/>
              </w:rPr>
              <w:t>13.983,06</w:t>
            </w:r>
          </w:p>
        </w:tc>
      </w:tr>
      <w:tr w:rsidR="00AC7B50" w:rsidTr="00460D4D">
        <w:tc>
          <w:tcPr>
            <w:tcW w:w="4531" w:type="dxa"/>
          </w:tcPr>
          <w:p w:rsidR="00AC7B50" w:rsidRPr="006A2A1A" w:rsidRDefault="006A2A1A" w:rsidP="006A2A1A">
            <w:pPr>
              <w:jc w:val="center"/>
              <w:rPr>
                <w:sz w:val="24"/>
                <w:szCs w:val="24"/>
              </w:rPr>
            </w:pPr>
            <w:r w:rsidRPr="006A2A1A">
              <w:rPr>
                <w:sz w:val="24"/>
                <w:szCs w:val="24"/>
              </w:rPr>
              <w:t>Školski obrok za sve-prosinac, 2023. godine, uplata u siječnju, 2024. godine</w:t>
            </w:r>
          </w:p>
        </w:tc>
        <w:tc>
          <w:tcPr>
            <w:tcW w:w="2977" w:type="dxa"/>
          </w:tcPr>
          <w:p w:rsidR="00AC7B50" w:rsidRPr="006A2A1A" w:rsidRDefault="006A2A1A" w:rsidP="006A2A1A">
            <w:pPr>
              <w:jc w:val="center"/>
              <w:rPr>
                <w:sz w:val="24"/>
                <w:szCs w:val="24"/>
              </w:rPr>
            </w:pPr>
            <w:r w:rsidRPr="006A2A1A">
              <w:rPr>
                <w:sz w:val="24"/>
                <w:szCs w:val="24"/>
              </w:rPr>
              <w:t>-11.301,01</w:t>
            </w:r>
          </w:p>
        </w:tc>
      </w:tr>
      <w:tr w:rsidR="00AC7B50" w:rsidTr="00460D4D">
        <w:tc>
          <w:tcPr>
            <w:tcW w:w="4531" w:type="dxa"/>
          </w:tcPr>
          <w:p w:rsidR="00AC7B50" w:rsidRPr="006A2A1A" w:rsidRDefault="006A2A1A" w:rsidP="006A2A1A">
            <w:pPr>
              <w:jc w:val="center"/>
              <w:rPr>
                <w:sz w:val="24"/>
                <w:szCs w:val="24"/>
              </w:rPr>
            </w:pPr>
            <w:r w:rsidRPr="006A2A1A">
              <w:rPr>
                <w:sz w:val="24"/>
                <w:szCs w:val="24"/>
              </w:rPr>
              <w:t>Rashodi za zaposlene-prosinac, 2023. godine-EU projekt Učimo zajedno 7-uplata u siječnju, 2024. godine</w:t>
            </w:r>
          </w:p>
        </w:tc>
        <w:tc>
          <w:tcPr>
            <w:tcW w:w="2977" w:type="dxa"/>
          </w:tcPr>
          <w:p w:rsidR="00AC7B50" w:rsidRPr="006A2A1A" w:rsidRDefault="006A2A1A" w:rsidP="006A2A1A">
            <w:pPr>
              <w:jc w:val="center"/>
              <w:rPr>
                <w:sz w:val="24"/>
                <w:szCs w:val="24"/>
              </w:rPr>
            </w:pPr>
            <w:r w:rsidRPr="006A2A1A">
              <w:rPr>
                <w:sz w:val="24"/>
                <w:szCs w:val="24"/>
              </w:rPr>
              <w:t>-9.561,69</w:t>
            </w:r>
          </w:p>
        </w:tc>
      </w:tr>
      <w:tr w:rsidR="006A2A1A" w:rsidTr="00460D4D">
        <w:tc>
          <w:tcPr>
            <w:tcW w:w="4531" w:type="dxa"/>
          </w:tcPr>
          <w:p w:rsidR="006A2A1A" w:rsidRPr="006A2A1A" w:rsidRDefault="006A2A1A" w:rsidP="006A2A1A">
            <w:pPr>
              <w:jc w:val="center"/>
              <w:rPr>
                <w:sz w:val="24"/>
                <w:szCs w:val="24"/>
              </w:rPr>
            </w:pPr>
            <w:r w:rsidRPr="006A2A1A">
              <w:rPr>
                <w:sz w:val="24"/>
                <w:szCs w:val="24"/>
              </w:rPr>
              <w:t>Metodološki manjak poslovanja</w:t>
            </w:r>
          </w:p>
        </w:tc>
        <w:tc>
          <w:tcPr>
            <w:tcW w:w="2977" w:type="dxa"/>
          </w:tcPr>
          <w:p w:rsidR="006A2A1A" w:rsidRPr="006A2A1A" w:rsidRDefault="006A2A1A" w:rsidP="006A2A1A">
            <w:pPr>
              <w:jc w:val="center"/>
              <w:rPr>
                <w:sz w:val="24"/>
                <w:szCs w:val="24"/>
              </w:rPr>
            </w:pPr>
            <w:r w:rsidRPr="006A2A1A">
              <w:rPr>
                <w:sz w:val="24"/>
                <w:szCs w:val="24"/>
              </w:rPr>
              <w:t>-26.136,92</w:t>
            </w:r>
          </w:p>
        </w:tc>
      </w:tr>
    </w:tbl>
    <w:p w:rsidR="00422CF6" w:rsidRDefault="00422CF6" w:rsidP="00422CF6">
      <w:pPr>
        <w:rPr>
          <w:sz w:val="24"/>
          <w:szCs w:val="24"/>
        </w:rPr>
      </w:pPr>
    </w:p>
    <w:p w:rsidR="00422CF6" w:rsidRPr="005C617F" w:rsidRDefault="00422CF6" w:rsidP="00422CF6">
      <w:pPr>
        <w:rPr>
          <w:sz w:val="24"/>
          <w:szCs w:val="24"/>
        </w:rPr>
      </w:pPr>
      <w:r w:rsidRPr="005C617F">
        <w:rPr>
          <w:sz w:val="24"/>
          <w:szCs w:val="24"/>
        </w:rPr>
        <w:t>Podaci o rezultatu tekuće godine po svakoj od aktivnosti i podaci o prenesenim rezultatima</w:t>
      </w:r>
    </w:p>
    <w:p w:rsidR="00422CF6" w:rsidRPr="005C617F" w:rsidRDefault="00422CF6" w:rsidP="00422CF6">
      <w:pPr>
        <w:rPr>
          <w:sz w:val="24"/>
          <w:szCs w:val="24"/>
        </w:rPr>
      </w:pPr>
      <w:r w:rsidRPr="005C617F">
        <w:rPr>
          <w:sz w:val="24"/>
          <w:szCs w:val="24"/>
        </w:rPr>
        <w:t>po svakoj aktivnosti u obrascu PR-RAS daju podatak o ukupnim rezultatima prije procesa obveznih korekcija propisanih člankom 82. Pravilnika o računovodstvu i računskom planu. To znači da će rezultat po svakoj aktivnosti iskazan u Bilanci nakon provedenih korekcija biti različit od rezultata iskazanog u PR-RAS-u.</w:t>
      </w:r>
    </w:p>
    <w:p w:rsidR="00CC763D" w:rsidRPr="005C617F" w:rsidRDefault="00CC763D" w:rsidP="00820890">
      <w:pPr>
        <w:rPr>
          <w:sz w:val="24"/>
          <w:szCs w:val="24"/>
        </w:rPr>
      </w:pPr>
      <w:r w:rsidRPr="005C617F">
        <w:rPr>
          <w:sz w:val="24"/>
          <w:szCs w:val="24"/>
        </w:rPr>
        <w:t>Ostvareni metodološki manjak pokrit će se u tekućoj godini prihodima nadležnog pror</w:t>
      </w:r>
      <w:r w:rsidR="006A2A1A" w:rsidRPr="005C617F">
        <w:rPr>
          <w:sz w:val="24"/>
          <w:szCs w:val="24"/>
        </w:rPr>
        <w:t xml:space="preserve">ačuna i </w:t>
      </w:r>
      <w:r w:rsidRPr="005C617F">
        <w:rPr>
          <w:sz w:val="24"/>
          <w:szCs w:val="24"/>
        </w:rPr>
        <w:t xml:space="preserve"> </w:t>
      </w:r>
    </w:p>
    <w:p w:rsidR="000256FD" w:rsidRPr="005C617F" w:rsidRDefault="00CC763D" w:rsidP="00820890">
      <w:pPr>
        <w:rPr>
          <w:sz w:val="24"/>
          <w:szCs w:val="24"/>
        </w:rPr>
      </w:pPr>
      <w:r w:rsidRPr="005C617F">
        <w:rPr>
          <w:sz w:val="24"/>
          <w:szCs w:val="24"/>
        </w:rPr>
        <w:t xml:space="preserve">nastali rashodi biti će plaćeni početkom siječnja, 2024. godine.  </w:t>
      </w:r>
    </w:p>
    <w:p w:rsidR="00DF4E00" w:rsidRPr="005C617F" w:rsidRDefault="003509AF" w:rsidP="00820890">
      <w:pPr>
        <w:rPr>
          <w:sz w:val="24"/>
          <w:szCs w:val="24"/>
        </w:rPr>
      </w:pPr>
      <w:r w:rsidRPr="005C617F">
        <w:rPr>
          <w:b/>
          <w:sz w:val="24"/>
          <w:szCs w:val="24"/>
        </w:rPr>
        <w:t xml:space="preserve">Šifra </w:t>
      </w:r>
      <w:r w:rsidR="00DF4E00" w:rsidRPr="005C617F">
        <w:rPr>
          <w:b/>
          <w:sz w:val="24"/>
          <w:szCs w:val="24"/>
        </w:rPr>
        <w:t>96</w:t>
      </w:r>
      <w:r w:rsidR="00DF4E00" w:rsidRPr="005C617F">
        <w:rPr>
          <w:sz w:val="24"/>
          <w:szCs w:val="24"/>
        </w:rPr>
        <w:t>—obračunati prihodi nenaplaćeni.</w:t>
      </w:r>
    </w:p>
    <w:p w:rsidR="00DF4E00" w:rsidRPr="005C617F" w:rsidRDefault="003509AF" w:rsidP="00820890">
      <w:pPr>
        <w:rPr>
          <w:sz w:val="24"/>
          <w:szCs w:val="24"/>
        </w:rPr>
      </w:pPr>
      <w:r w:rsidRPr="005C617F">
        <w:rPr>
          <w:b/>
          <w:sz w:val="24"/>
          <w:szCs w:val="24"/>
        </w:rPr>
        <w:t xml:space="preserve">Šifra </w:t>
      </w:r>
      <w:r w:rsidR="00DF4E00" w:rsidRPr="005C617F">
        <w:rPr>
          <w:b/>
          <w:sz w:val="24"/>
          <w:szCs w:val="24"/>
        </w:rPr>
        <w:t>19-</w:t>
      </w:r>
      <w:r w:rsidRPr="005C617F">
        <w:rPr>
          <w:sz w:val="24"/>
          <w:szCs w:val="24"/>
        </w:rPr>
        <w:t xml:space="preserve">  </w:t>
      </w:r>
      <w:r w:rsidR="00DF4E00" w:rsidRPr="005C617F">
        <w:rPr>
          <w:sz w:val="24"/>
          <w:szCs w:val="24"/>
        </w:rPr>
        <w:t>Rashodi budućih razdoblja i nedospjela naplata prihoda (aktivna vremenska razgraničenja).</w:t>
      </w:r>
    </w:p>
    <w:p w:rsidR="000D3E84" w:rsidRPr="005C617F" w:rsidRDefault="00DF4E00" w:rsidP="00820890">
      <w:pPr>
        <w:rPr>
          <w:sz w:val="24"/>
          <w:szCs w:val="24"/>
        </w:rPr>
      </w:pPr>
      <w:r w:rsidRPr="005C617F">
        <w:rPr>
          <w:sz w:val="24"/>
          <w:szCs w:val="24"/>
        </w:rPr>
        <w:t>Na pozicijama 11P i 11 K –stanje novčanih sredstava na početku i na kraju izvještajnog razdoblja nemamo iskazan podatak jer poslujemo preko lokalne riznice, nemamo svoj žiro-račun.</w:t>
      </w:r>
    </w:p>
    <w:p w:rsidR="000D3E84" w:rsidRPr="005C617F" w:rsidRDefault="000D3E84" w:rsidP="00820890">
      <w:pPr>
        <w:rPr>
          <w:sz w:val="24"/>
          <w:szCs w:val="24"/>
        </w:rPr>
      </w:pPr>
    </w:p>
    <w:p w:rsidR="000D3E84" w:rsidRPr="00422CF6" w:rsidRDefault="000D3E84" w:rsidP="000D3E8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422CF6">
        <w:rPr>
          <w:b/>
          <w:sz w:val="28"/>
          <w:szCs w:val="28"/>
        </w:rPr>
        <w:t>Bilješka uz bilancu-Obrazac bilance</w:t>
      </w:r>
    </w:p>
    <w:p w:rsidR="000D3E84" w:rsidRPr="00DF4E00" w:rsidRDefault="000D3E84" w:rsidP="000D3E84">
      <w:pPr>
        <w:rPr>
          <w:b/>
          <w:sz w:val="24"/>
          <w:szCs w:val="24"/>
        </w:rPr>
      </w:pPr>
      <w:r w:rsidRPr="00DF4E00">
        <w:rPr>
          <w:b/>
          <w:sz w:val="24"/>
          <w:szCs w:val="24"/>
        </w:rPr>
        <w:t>Bilješka broj</w:t>
      </w:r>
      <w:r w:rsidR="00DF4E00" w:rsidRPr="00DF4E00">
        <w:rPr>
          <w:b/>
          <w:sz w:val="24"/>
          <w:szCs w:val="24"/>
        </w:rPr>
        <w:t xml:space="preserve"> 3</w:t>
      </w:r>
      <w:r w:rsidRPr="00DF4E00">
        <w:rPr>
          <w:b/>
          <w:sz w:val="24"/>
          <w:szCs w:val="24"/>
        </w:rPr>
        <w:t xml:space="preserve"> uz šifru 022 i 02922-postrojenja i oprema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7"/>
        <w:gridCol w:w="1597"/>
        <w:gridCol w:w="1483"/>
        <w:gridCol w:w="1499"/>
        <w:gridCol w:w="1500"/>
        <w:gridCol w:w="1486"/>
      </w:tblGrid>
      <w:tr w:rsidR="000D3E84" w:rsidTr="00785010">
        <w:tc>
          <w:tcPr>
            <w:tcW w:w="1510" w:type="dxa"/>
          </w:tcPr>
          <w:p w:rsidR="000D3E84" w:rsidRDefault="000D3E84" w:rsidP="003C3E8E">
            <w:pPr>
              <w:jc w:val="center"/>
            </w:pPr>
            <w:r>
              <w:t>Račun iz računskog plana</w:t>
            </w:r>
          </w:p>
        </w:tc>
        <w:tc>
          <w:tcPr>
            <w:tcW w:w="1510" w:type="dxa"/>
          </w:tcPr>
          <w:p w:rsidR="000D3E84" w:rsidRDefault="00785010" w:rsidP="003C3E8E">
            <w:pPr>
              <w:jc w:val="center"/>
            </w:pPr>
            <w:r>
              <w:t>Opis</w:t>
            </w:r>
          </w:p>
        </w:tc>
        <w:tc>
          <w:tcPr>
            <w:tcW w:w="1510" w:type="dxa"/>
          </w:tcPr>
          <w:p w:rsidR="000D3E84" w:rsidRDefault="00785010" w:rsidP="003C3E8E">
            <w:pPr>
              <w:jc w:val="center"/>
            </w:pPr>
            <w:r>
              <w:t>Šifra</w:t>
            </w:r>
          </w:p>
        </w:tc>
        <w:tc>
          <w:tcPr>
            <w:tcW w:w="1510" w:type="dxa"/>
          </w:tcPr>
          <w:p w:rsidR="000D3E84" w:rsidRDefault="00785010" w:rsidP="003C3E8E">
            <w:pPr>
              <w:jc w:val="center"/>
            </w:pPr>
            <w:r>
              <w:t>Stanje 1. siječnja</w:t>
            </w:r>
          </w:p>
        </w:tc>
        <w:tc>
          <w:tcPr>
            <w:tcW w:w="1511" w:type="dxa"/>
          </w:tcPr>
          <w:p w:rsidR="00785010" w:rsidRDefault="00785010" w:rsidP="003C3E8E">
            <w:pPr>
              <w:jc w:val="center"/>
            </w:pPr>
          </w:p>
          <w:p w:rsidR="000D3E84" w:rsidRPr="00785010" w:rsidRDefault="00785010" w:rsidP="003C3E8E">
            <w:pPr>
              <w:jc w:val="center"/>
            </w:pPr>
            <w:r>
              <w:t>Stanje 31. prosinca</w:t>
            </w:r>
          </w:p>
        </w:tc>
        <w:tc>
          <w:tcPr>
            <w:tcW w:w="1511" w:type="dxa"/>
          </w:tcPr>
          <w:p w:rsidR="000D3E84" w:rsidRDefault="00785010" w:rsidP="003C3E8E">
            <w:pPr>
              <w:jc w:val="center"/>
            </w:pPr>
            <w:r>
              <w:t>Indeks 5/4</w:t>
            </w:r>
          </w:p>
        </w:tc>
      </w:tr>
      <w:tr w:rsidR="000D3E84" w:rsidTr="00785010">
        <w:tc>
          <w:tcPr>
            <w:tcW w:w="1510" w:type="dxa"/>
          </w:tcPr>
          <w:p w:rsidR="000D3E84" w:rsidRDefault="00785010" w:rsidP="003C3E8E">
            <w:pPr>
              <w:jc w:val="center"/>
            </w:pPr>
            <w:r>
              <w:lastRenderedPageBreak/>
              <w:t>1</w:t>
            </w:r>
          </w:p>
        </w:tc>
        <w:tc>
          <w:tcPr>
            <w:tcW w:w="1510" w:type="dxa"/>
          </w:tcPr>
          <w:p w:rsidR="000D3E84" w:rsidRDefault="00785010" w:rsidP="003C3E8E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0D3E84" w:rsidRDefault="00785010" w:rsidP="003C3E8E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0D3E84" w:rsidRDefault="00785010" w:rsidP="003C3E8E">
            <w:pPr>
              <w:jc w:val="center"/>
            </w:pPr>
            <w:r>
              <w:t>4</w:t>
            </w:r>
          </w:p>
        </w:tc>
        <w:tc>
          <w:tcPr>
            <w:tcW w:w="1511" w:type="dxa"/>
          </w:tcPr>
          <w:p w:rsidR="000D3E84" w:rsidRDefault="00785010" w:rsidP="003C3E8E">
            <w:pPr>
              <w:jc w:val="center"/>
            </w:pPr>
            <w:r>
              <w:t>5</w:t>
            </w:r>
          </w:p>
        </w:tc>
        <w:tc>
          <w:tcPr>
            <w:tcW w:w="1511" w:type="dxa"/>
          </w:tcPr>
          <w:p w:rsidR="000D3E84" w:rsidRDefault="00785010" w:rsidP="003C3E8E">
            <w:pPr>
              <w:jc w:val="center"/>
            </w:pPr>
            <w:r>
              <w:t>6</w:t>
            </w:r>
          </w:p>
        </w:tc>
      </w:tr>
      <w:tr w:rsidR="000D3E84" w:rsidTr="00785010">
        <w:tc>
          <w:tcPr>
            <w:tcW w:w="1510" w:type="dxa"/>
          </w:tcPr>
          <w:p w:rsidR="000D3E84" w:rsidRDefault="00785010" w:rsidP="003C3E8E">
            <w:pPr>
              <w:jc w:val="center"/>
            </w:pPr>
            <w:r>
              <w:t>022 i 02922</w:t>
            </w:r>
          </w:p>
        </w:tc>
        <w:tc>
          <w:tcPr>
            <w:tcW w:w="1510" w:type="dxa"/>
          </w:tcPr>
          <w:p w:rsidR="000D3E84" w:rsidRDefault="00785010" w:rsidP="00785010">
            <w:r>
              <w:t>Postrojenja i o</w:t>
            </w:r>
            <w:r w:rsidR="006B7E1D">
              <w:t>p</w:t>
            </w:r>
            <w:r>
              <w:t>rema (šifra 0221 do 0227-02922)</w:t>
            </w:r>
          </w:p>
        </w:tc>
        <w:tc>
          <w:tcPr>
            <w:tcW w:w="1510" w:type="dxa"/>
          </w:tcPr>
          <w:p w:rsidR="000D3E84" w:rsidRDefault="00785010" w:rsidP="003C3E8E">
            <w:pPr>
              <w:jc w:val="center"/>
            </w:pPr>
            <w:r>
              <w:t>022 i 02922</w:t>
            </w:r>
          </w:p>
        </w:tc>
        <w:tc>
          <w:tcPr>
            <w:tcW w:w="1510" w:type="dxa"/>
          </w:tcPr>
          <w:p w:rsidR="000D3E84" w:rsidRDefault="00785010" w:rsidP="003C3E8E">
            <w:pPr>
              <w:jc w:val="center"/>
            </w:pPr>
            <w:r>
              <w:t>56.492,29</w:t>
            </w:r>
          </w:p>
        </w:tc>
        <w:tc>
          <w:tcPr>
            <w:tcW w:w="1511" w:type="dxa"/>
          </w:tcPr>
          <w:p w:rsidR="000D3E84" w:rsidRDefault="00785010" w:rsidP="003C3E8E">
            <w:pPr>
              <w:jc w:val="center"/>
            </w:pPr>
            <w:r>
              <w:t>70.370,57</w:t>
            </w:r>
          </w:p>
        </w:tc>
        <w:tc>
          <w:tcPr>
            <w:tcW w:w="1511" w:type="dxa"/>
          </w:tcPr>
          <w:p w:rsidR="000D3E84" w:rsidRDefault="00785010" w:rsidP="003C3E8E">
            <w:pPr>
              <w:jc w:val="center"/>
            </w:pPr>
            <w:r>
              <w:t>124,60</w:t>
            </w:r>
          </w:p>
        </w:tc>
      </w:tr>
      <w:tr w:rsidR="000D3E84" w:rsidTr="00785010">
        <w:tc>
          <w:tcPr>
            <w:tcW w:w="1510" w:type="dxa"/>
          </w:tcPr>
          <w:p w:rsidR="000D3E84" w:rsidRDefault="00785010" w:rsidP="003C3E8E">
            <w:pPr>
              <w:jc w:val="center"/>
            </w:pPr>
            <w:r>
              <w:t>0221</w:t>
            </w:r>
          </w:p>
        </w:tc>
        <w:tc>
          <w:tcPr>
            <w:tcW w:w="1510" w:type="dxa"/>
          </w:tcPr>
          <w:p w:rsidR="000D3E84" w:rsidRDefault="00785010" w:rsidP="000D3E84">
            <w:r>
              <w:t>Uredska oprema i namještaj</w:t>
            </w:r>
          </w:p>
        </w:tc>
        <w:tc>
          <w:tcPr>
            <w:tcW w:w="1510" w:type="dxa"/>
          </w:tcPr>
          <w:p w:rsidR="000D3E84" w:rsidRDefault="00785010" w:rsidP="003C3E8E">
            <w:pPr>
              <w:jc w:val="center"/>
            </w:pPr>
            <w:r>
              <w:t>0221</w:t>
            </w:r>
          </w:p>
        </w:tc>
        <w:tc>
          <w:tcPr>
            <w:tcW w:w="1510" w:type="dxa"/>
          </w:tcPr>
          <w:p w:rsidR="000D3E84" w:rsidRDefault="00785010" w:rsidP="003C3E8E">
            <w:pPr>
              <w:jc w:val="center"/>
            </w:pPr>
            <w:r>
              <w:t>562.568,60</w:t>
            </w:r>
          </w:p>
        </w:tc>
        <w:tc>
          <w:tcPr>
            <w:tcW w:w="1511" w:type="dxa"/>
          </w:tcPr>
          <w:p w:rsidR="000D3E84" w:rsidRDefault="00785010" w:rsidP="003C3E8E">
            <w:pPr>
              <w:jc w:val="center"/>
            </w:pPr>
            <w:r>
              <w:t>655.706,02</w:t>
            </w:r>
          </w:p>
        </w:tc>
        <w:tc>
          <w:tcPr>
            <w:tcW w:w="1511" w:type="dxa"/>
          </w:tcPr>
          <w:p w:rsidR="000D3E84" w:rsidRDefault="00785010" w:rsidP="003C3E8E">
            <w:pPr>
              <w:jc w:val="center"/>
            </w:pPr>
            <w:r>
              <w:t>116,6</w:t>
            </w:r>
          </w:p>
        </w:tc>
      </w:tr>
      <w:tr w:rsidR="000D3E84" w:rsidTr="00785010">
        <w:tc>
          <w:tcPr>
            <w:tcW w:w="1510" w:type="dxa"/>
          </w:tcPr>
          <w:p w:rsidR="000D3E84" w:rsidRDefault="00785010" w:rsidP="003C3E8E">
            <w:pPr>
              <w:jc w:val="center"/>
            </w:pPr>
            <w:r>
              <w:t>0222</w:t>
            </w:r>
          </w:p>
        </w:tc>
        <w:tc>
          <w:tcPr>
            <w:tcW w:w="1510" w:type="dxa"/>
          </w:tcPr>
          <w:p w:rsidR="000D3E84" w:rsidRDefault="00785010" w:rsidP="000D3E84">
            <w:r>
              <w:t>Komunikacijska oprema</w:t>
            </w:r>
          </w:p>
        </w:tc>
        <w:tc>
          <w:tcPr>
            <w:tcW w:w="1510" w:type="dxa"/>
          </w:tcPr>
          <w:p w:rsidR="000D3E84" w:rsidRDefault="00785010" w:rsidP="003C3E8E">
            <w:pPr>
              <w:jc w:val="center"/>
            </w:pPr>
            <w:r>
              <w:t>0222</w:t>
            </w:r>
          </w:p>
        </w:tc>
        <w:tc>
          <w:tcPr>
            <w:tcW w:w="1510" w:type="dxa"/>
          </w:tcPr>
          <w:p w:rsidR="000D3E84" w:rsidRDefault="00785010" w:rsidP="003C3E8E">
            <w:pPr>
              <w:jc w:val="center"/>
            </w:pPr>
            <w:r>
              <w:t>12.250,064</w:t>
            </w:r>
          </w:p>
        </w:tc>
        <w:tc>
          <w:tcPr>
            <w:tcW w:w="1511" w:type="dxa"/>
          </w:tcPr>
          <w:p w:rsidR="000D3E84" w:rsidRDefault="00785010" w:rsidP="003C3E8E">
            <w:pPr>
              <w:jc w:val="center"/>
            </w:pPr>
            <w:r>
              <w:t>12.350,64</w:t>
            </w:r>
          </w:p>
        </w:tc>
        <w:tc>
          <w:tcPr>
            <w:tcW w:w="1511" w:type="dxa"/>
          </w:tcPr>
          <w:p w:rsidR="000D3E84" w:rsidRDefault="00785010" w:rsidP="003C3E8E">
            <w:pPr>
              <w:jc w:val="center"/>
            </w:pPr>
            <w:r>
              <w:t>100,00</w:t>
            </w:r>
          </w:p>
        </w:tc>
      </w:tr>
      <w:tr w:rsidR="000D3E84" w:rsidTr="00785010">
        <w:tc>
          <w:tcPr>
            <w:tcW w:w="1510" w:type="dxa"/>
          </w:tcPr>
          <w:p w:rsidR="000D3E84" w:rsidRDefault="00785010" w:rsidP="003C3E8E">
            <w:pPr>
              <w:jc w:val="center"/>
            </w:pPr>
            <w:r>
              <w:t>0223</w:t>
            </w:r>
          </w:p>
        </w:tc>
        <w:tc>
          <w:tcPr>
            <w:tcW w:w="1510" w:type="dxa"/>
          </w:tcPr>
          <w:p w:rsidR="000D3E84" w:rsidRDefault="00785010" w:rsidP="000D3E84">
            <w:r>
              <w:t>Oprema za održavanje i zaštitu</w:t>
            </w:r>
          </w:p>
        </w:tc>
        <w:tc>
          <w:tcPr>
            <w:tcW w:w="1510" w:type="dxa"/>
          </w:tcPr>
          <w:p w:rsidR="000D3E84" w:rsidRDefault="00785010" w:rsidP="003C3E8E">
            <w:pPr>
              <w:jc w:val="center"/>
            </w:pPr>
            <w:r>
              <w:t>0223</w:t>
            </w:r>
          </w:p>
        </w:tc>
        <w:tc>
          <w:tcPr>
            <w:tcW w:w="1510" w:type="dxa"/>
          </w:tcPr>
          <w:p w:rsidR="000D3E84" w:rsidRDefault="00785010" w:rsidP="003C3E8E">
            <w:pPr>
              <w:jc w:val="center"/>
            </w:pPr>
            <w:r>
              <w:t>22.727,96</w:t>
            </w:r>
          </w:p>
        </w:tc>
        <w:tc>
          <w:tcPr>
            <w:tcW w:w="1511" w:type="dxa"/>
          </w:tcPr>
          <w:p w:rsidR="000D3E84" w:rsidRDefault="00785010" w:rsidP="003C3E8E">
            <w:pPr>
              <w:jc w:val="center"/>
            </w:pPr>
            <w:r>
              <w:t>22.727,93</w:t>
            </w:r>
          </w:p>
        </w:tc>
        <w:tc>
          <w:tcPr>
            <w:tcW w:w="1511" w:type="dxa"/>
          </w:tcPr>
          <w:p w:rsidR="000D3E84" w:rsidRDefault="00785010" w:rsidP="003C3E8E">
            <w:pPr>
              <w:jc w:val="center"/>
            </w:pPr>
            <w:r>
              <w:t>100,00</w:t>
            </w:r>
          </w:p>
        </w:tc>
      </w:tr>
      <w:tr w:rsidR="000D3E84" w:rsidTr="00785010">
        <w:tc>
          <w:tcPr>
            <w:tcW w:w="1510" w:type="dxa"/>
          </w:tcPr>
          <w:p w:rsidR="000D3E84" w:rsidRDefault="00785010" w:rsidP="003C3E8E">
            <w:pPr>
              <w:jc w:val="center"/>
            </w:pPr>
            <w:r>
              <w:t>0224</w:t>
            </w:r>
          </w:p>
        </w:tc>
        <w:tc>
          <w:tcPr>
            <w:tcW w:w="1510" w:type="dxa"/>
          </w:tcPr>
          <w:p w:rsidR="000D3E84" w:rsidRDefault="00785010" w:rsidP="000D3E84">
            <w:r>
              <w:t>Medicinska i laboratorijska oprema</w:t>
            </w:r>
          </w:p>
        </w:tc>
        <w:tc>
          <w:tcPr>
            <w:tcW w:w="1510" w:type="dxa"/>
          </w:tcPr>
          <w:p w:rsidR="000D3E84" w:rsidRDefault="00785010" w:rsidP="003C3E8E">
            <w:pPr>
              <w:jc w:val="center"/>
            </w:pPr>
            <w:r>
              <w:t>0224</w:t>
            </w:r>
          </w:p>
        </w:tc>
        <w:tc>
          <w:tcPr>
            <w:tcW w:w="1510" w:type="dxa"/>
          </w:tcPr>
          <w:p w:rsidR="000D3E84" w:rsidRDefault="00785010" w:rsidP="003C3E8E">
            <w:pPr>
              <w:jc w:val="center"/>
            </w:pPr>
            <w:r>
              <w:t>4.951,59</w:t>
            </w:r>
          </w:p>
        </w:tc>
        <w:tc>
          <w:tcPr>
            <w:tcW w:w="1511" w:type="dxa"/>
          </w:tcPr>
          <w:p w:rsidR="000D3E84" w:rsidRDefault="00785010" w:rsidP="003C3E8E">
            <w:pPr>
              <w:jc w:val="center"/>
            </w:pPr>
            <w:r>
              <w:t>4.951,59</w:t>
            </w:r>
          </w:p>
        </w:tc>
        <w:tc>
          <w:tcPr>
            <w:tcW w:w="1511" w:type="dxa"/>
          </w:tcPr>
          <w:p w:rsidR="000D3E84" w:rsidRDefault="00785010" w:rsidP="003C3E8E">
            <w:pPr>
              <w:jc w:val="center"/>
            </w:pPr>
            <w:r>
              <w:t>100,00</w:t>
            </w:r>
          </w:p>
        </w:tc>
      </w:tr>
      <w:tr w:rsidR="00785010" w:rsidTr="00785010">
        <w:tc>
          <w:tcPr>
            <w:tcW w:w="1510" w:type="dxa"/>
          </w:tcPr>
          <w:p w:rsidR="00785010" w:rsidRDefault="00785010" w:rsidP="003C3E8E">
            <w:pPr>
              <w:jc w:val="center"/>
            </w:pPr>
            <w:r>
              <w:t>0225</w:t>
            </w:r>
          </w:p>
        </w:tc>
        <w:tc>
          <w:tcPr>
            <w:tcW w:w="1510" w:type="dxa"/>
          </w:tcPr>
          <w:p w:rsidR="00785010" w:rsidRDefault="00785010" w:rsidP="000D3E84">
            <w:r>
              <w:t>Instrumenti, uređaji i strojevi</w:t>
            </w:r>
          </w:p>
        </w:tc>
        <w:tc>
          <w:tcPr>
            <w:tcW w:w="1510" w:type="dxa"/>
          </w:tcPr>
          <w:p w:rsidR="00785010" w:rsidRDefault="00785010" w:rsidP="003C3E8E">
            <w:pPr>
              <w:jc w:val="center"/>
            </w:pPr>
            <w:r>
              <w:t>0225</w:t>
            </w:r>
          </w:p>
        </w:tc>
        <w:tc>
          <w:tcPr>
            <w:tcW w:w="1510" w:type="dxa"/>
          </w:tcPr>
          <w:p w:rsidR="00785010" w:rsidRDefault="00785010" w:rsidP="003C3E8E">
            <w:pPr>
              <w:jc w:val="center"/>
            </w:pPr>
            <w:r>
              <w:t>16.068,21</w:t>
            </w:r>
          </w:p>
        </w:tc>
        <w:tc>
          <w:tcPr>
            <w:tcW w:w="1511" w:type="dxa"/>
          </w:tcPr>
          <w:p w:rsidR="00785010" w:rsidRDefault="00785010" w:rsidP="003C3E8E">
            <w:pPr>
              <w:jc w:val="center"/>
            </w:pPr>
            <w:r>
              <w:t>16.068,22</w:t>
            </w:r>
          </w:p>
        </w:tc>
        <w:tc>
          <w:tcPr>
            <w:tcW w:w="1511" w:type="dxa"/>
          </w:tcPr>
          <w:p w:rsidR="00785010" w:rsidRDefault="00785010" w:rsidP="003C3E8E">
            <w:pPr>
              <w:jc w:val="center"/>
            </w:pPr>
            <w:r>
              <w:t>100,00</w:t>
            </w:r>
          </w:p>
        </w:tc>
      </w:tr>
      <w:tr w:rsidR="00785010" w:rsidTr="00785010">
        <w:tc>
          <w:tcPr>
            <w:tcW w:w="1510" w:type="dxa"/>
          </w:tcPr>
          <w:p w:rsidR="00785010" w:rsidRDefault="00785010" w:rsidP="003C3E8E">
            <w:pPr>
              <w:jc w:val="center"/>
            </w:pPr>
            <w:r>
              <w:t>0226</w:t>
            </w:r>
          </w:p>
        </w:tc>
        <w:tc>
          <w:tcPr>
            <w:tcW w:w="1510" w:type="dxa"/>
          </w:tcPr>
          <w:p w:rsidR="00785010" w:rsidRDefault="00785010" w:rsidP="000D3E84">
            <w:r>
              <w:t>Sportska i glazbena oprema</w:t>
            </w:r>
          </w:p>
        </w:tc>
        <w:tc>
          <w:tcPr>
            <w:tcW w:w="1510" w:type="dxa"/>
          </w:tcPr>
          <w:p w:rsidR="00785010" w:rsidRDefault="00785010" w:rsidP="003C3E8E">
            <w:pPr>
              <w:jc w:val="center"/>
            </w:pPr>
            <w:r>
              <w:t>0226</w:t>
            </w:r>
          </w:p>
        </w:tc>
        <w:tc>
          <w:tcPr>
            <w:tcW w:w="1510" w:type="dxa"/>
          </w:tcPr>
          <w:p w:rsidR="00785010" w:rsidRDefault="00785010" w:rsidP="003C3E8E">
            <w:pPr>
              <w:jc w:val="center"/>
            </w:pPr>
            <w:r>
              <w:t>25.498,47</w:t>
            </w:r>
          </w:p>
        </w:tc>
        <w:tc>
          <w:tcPr>
            <w:tcW w:w="1511" w:type="dxa"/>
          </w:tcPr>
          <w:p w:rsidR="00785010" w:rsidRDefault="00785010" w:rsidP="003C3E8E">
            <w:pPr>
              <w:jc w:val="center"/>
            </w:pPr>
            <w:r>
              <w:t>25.498,45</w:t>
            </w:r>
          </w:p>
        </w:tc>
        <w:tc>
          <w:tcPr>
            <w:tcW w:w="1511" w:type="dxa"/>
          </w:tcPr>
          <w:p w:rsidR="00785010" w:rsidRDefault="00785010" w:rsidP="003C3E8E">
            <w:pPr>
              <w:jc w:val="center"/>
            </w:pPr>
            <w:r>
              <w:t>100,00</w:t>
            </w:r>
          </w:p>
        </w:tc>
      </w:tr>
      <w:tr w:rsidR="00785010" w:rsidTr="00785010">
        <w:tc>
          <w:tcPr>
            <w:tcW w:w="1510" w:type="dxa"/>
          </w:tcPr>
          <w:p w:rsidR="00785010" w:rsidRDefault="00785010" w:rsidP="003C3E8E">
            <w:pPr>
              <w:jc w:val="center"/>
            </w:pPr>
            <w:r>
              <w:t>0227</w:t>
            </w:r>
          </w:p>
        </w:tc>
        <w:tc>
          <w:tcPr>
            <w:tcW w:w="1510" w:type="dxa"/>
          </w:tcPr>
          <w:p w:rsidR="00785010" w:rsidRDefault="00785010" w:rsidP="000D3E84">
            <w:r>
              <w:t>Uređaji, strojevi i oprema za ostale namjene</w:t>
            </w:r>
          </w:p>
        </w:tc>
        <w:tc>
          <w:tcPr>
            <w:tcW w:w="1510" w:type="dxa"/>
          </w:tcPr>
          <w:p w:rsidR="00785010" w:rsidRDefault="00785010" w:rsidP="003C3E8E">
            <w:pPr>
              <w:jc w:val="center"/>
            </w:pPr>
            <w:r>
              <w:t>0227</w:t>
            </w:r>
          </w:p>
        </w:tc>
        <w:tc>
          <w:tcPr>
            <w:tcW w:w="1510" w:type="dxa"/>
          </w:tcPr>
          <w:p w:rsidR="00785010" w:rsidRDefault="00785010" w:rsidP="003C3E8E">
            <w:pPr>
              <w:jc w:val="center"/>
            </w:pPr>
            <w:r>
              <w:t>44.339,17</w:t>
            </w:r>
          </w:p>
        </w:tc>
        <w:tc>
          <w:tcPr>
            <w:tcW w:w="1511" w:type="dxa"/>
          </w:tcPr>
          <w:p w:rsidR="00785010" w:rsidRDefault="00785010" w:rsidP="003C3E8E">
            <w:pPr>
              <w:jc w:val="center"/>
            </w:pPr>
            <w:r>
              <w:t>50.059,81</w:t>
            </w:r>
          </w:p>
        </w:tc>
        <w:tc>
          <w:tcPr>
            <w:tcW w:w="1511" w:type="dxa"/>
          </w:tcPr>
          <w:p w:rsidR="00785010" w:rsidRDefault="00785010" w:rsidP="003C3E8E">
            <w:pPr>
              <w:jc w:val="center"/>
            </w:pPr>
            <w:r>
              <w:t>112,9</w:t>
            </w:r>
          </w:p>
        </w:tc>
      </w:tr>
      <w:tr w:rsidR="00785010" w:rsidTr="00785010">
        <w:tc>
          <w:tcPr>
            <w:tcW w:w="1510" w:type="dxa"/>
          </w:tcPr>
          <w:p w:rsidR="00785010" w:rsidRDefault="00785010" w:rsidP="003C3E8E">
            <w:pPr>
              <w:jc w:val="center"/>
            </w:pPr>
            <w:r>
              <w:t>02922</w:t>
            </w:r>
          </w:p>
        </w:tc>
        <w:tc>
          <w:tcPr>
            <w:tcW w:w="1510" w:type="dxa"/>
          </w:tcPr>
          <w:p w:rsidR="00785010" w:rsidRDefault="00785010" w:rsidP="000D3E84">
            <w:r>
              <w:t>Ispravak vrijednosti postrojenja i opreme</w:t>
            </w:r>
          </w:p>
        </w:tc>
        <w:tc>
          <w:tcPr>
            <w:tcW w:w="1510" w:type="dxa"/>
          </w:tcPr>
          <w:p w:rsidR="00785010" w:rsidRDefault="00785010" w:rsidP="003C3E8E">
            <w:pPr>
              <w:jc w:val="center"/>
            </w:pPr>
            <w:r>
              <w:t>02922</w:t>
            </w:r>
          </w:p>
        </w:tc>
        <w:tc>
          <w:tcPr>
            <w:tcW w:w="1510" w:type="dxa"/>
          </w:tcPr>
          <w:p w:rsidR="00785010" w:rsidRDefault="00785010" w:rsidP="003C3E8E">
            <w:pPr>
              <w:jc w:val="center"/>
            </w:pPr>
            <w:r>
              <w:t>631.912,35</w:t>
            </w:r>
          </w:p>
        </w:tc>
        <w:tc>
          <w:tcPr>
            <w:tcW w:w="1511" w:type="dxa"/>
          </w:tcPr>
          <w:p w:rsidR="00785010" w:rsidRDefault="00785010" w:rsidP="003C3E8E">
            <w:pPr>
              <w:jc w:val="center"/>
            </w:pPr>
            <w:r>
              <w:t>716.892,09</w:t>
            </w:r>
          </w:p>
        </w:tc>
        <w:tc>
          <w:tcPr>
            <w:tcW w:w="1511" w:type="dxa"/>
          </w:tcPr>
          <w:p w:rsidR="00785010" w:rsidRDefault="00785010" w:rsidP="003C3E8E">
            <w:pPr>
              <w:jc w:val="center"/>
            </w:pPr>
            <w:r>
              <w:t>113,4</w:t>
            </w:r>
          </w:p>
        </w:tc>
      </w:tr>
    </w:tbl>
    <w:p w:rsidR="000D3E84" w:rsidRDefault="000D3E84" w:rsidP="000D3E84"/>
    <w:p w:rsidR="00785010" w:rsidRPr="005C617F" w:rsidRDefault="00785010" w:rsidP="000D3E84">
      <w:pPr>
        <w:rPr>
          <w:sz w:val="24"/>
          <w:szCs w:val="24"/>
        </w:rPr>
      </w:pPr>
      <w:r w:rsidRPr="005C617F">
        <w:rPr>
          <w:sz w:val="24"/>
          <w:szCs w:val="24"/>
        </w:rPr>
        <w:t>Usporedbom sadašnje vrijednosti postrojenja i opreme dolazimo do stvarnog podatka koji ukazuje na povećanje nabavne vrijednosti, odnosno nabavu imovine.</w:t>
      </w:r>
      <w:r w:rsidR="00EC10FB" w:rsidRPr="005C617F">
        <w:rPr>
          <w:sz w:val="24"/>
          <w:szCs w:val="24"/>
        </w:rPr>
        <w:t xml:space="preserve"> Sadašnja vrijednost postrojenja i oprema veća je za 24,9% u odnosu na početak godine, jer je izvršen prijenos imovine koja se vodila u poslovnim knjigama Ministarstva znanosti i obrazovanja u poslovne knjige škole koja je sudionik projekta Podrška provedbi Cjelovite </w:t>
      </w:r>
      <w:proofErr w:type="spellStart"/>
      <w:r w:rsidR="00EC10FB" w:rsidRPr="005C617F">
        <w:rPr>
          <w:sz w:val="24"/>
          <w:szCs w:val="24"/>
        </w:rPr>
        <w:t>kurikularne</w:t>
      </w:r>
      <w:proofErr w:type="spellEnd"/>
      <w:r w:rsidR="00EC10FB" w:rsidRPr="005C617F">
        <w:rPr>
          <w:sz w:val="24"/>
          <w:szCs w:val="24"/>
        </w:rPr>
        <w:t xml:space="preserve"> reforme (CKR), te prijenos nefinancijske imovine po rješenju od Osječko-baranjske županije.  </w:t>
      </w:r>
    </w:p>
    <w:p w:rsidR="00EC10FB" w:rsidRPr="008D4008" w:rsidRDefault="00EC10FB" w:rsidP="000D3E84">
      <w:pPr>
        <w:rPr>
          <w:b/>
          <w:sz w:val="24"/>
          <w:szCs w:val="24"/>
        </w:rPr>
      </w:pPr>
      <w:r w:rsidRPr="008D4008">
        <w:rPr>
          <w:b/>
          <w:sz w:val="24"/>
          <w:szCs w:val="24"/>
        </w:rPr>
        <w:t>Bilješka broj</w:t>
      </w:r>
      <w:r w:rsidR="008D4008" w:rsidRPr="008D4008">
        <w:rPr>
          <w:b/>
          <w:sz w:val="24"/>
          <w:szCs w:val="24"/>
        </w:rPr>
        <w:t xml:space="preserve"> 4</w:t>
      </w:r>
      <w:r w:rsidRPr="008D4008">
        <w:rPr>
          <w:b/>
          <w:sz w:val="24"/>
          <w:szCs w:val="24"/>
        </w:rPr>
        <w:t xml:space="preserve"> uz šifru 023 i 02923-prijevozna sredstva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C10FB" w:rsidTr="00EC10FB">
        <w:tc>
          <w:tcPr>
            <w:tcW w:w="1510" w:type="dxa"/>
          </w:tcPr>
          <w:p w:rsidR="00EC10FB" w:rsidRDefault="00EC10FB" w:rsidP="007D75EE">
            <w:pPr>
              <w:jc w:val="center"/>
            </w:pPr>
            <w:r>
              <w:t>Račun iz računskog plana</w:t>
            </w:r>
          </w:p>
        </w:tc>
        <w:tc>
          <w:tcPr>
            <w:tcW w:w="1510" w:type="dxa"/>
          </w:tcPr>
          <w:p w:rsidR="00EC10FB" w:rsidRDefault="00EC10FB" w:rsidP="007D75EE">
            <w:pPr>
              <w:jc w:val="center"/>
            </w:pPr>
            <w:r>
              <w:t>Opis</w:t>
            </w:r>
          </w:p>
        </w:tc>
        <w:tc>
          <w:tcPr>
            <w:tcW w:w="1510" w:type="dxa"/>
          </w:tcPr>
          <w:p w:rsidR="00EC10FB" w:rsidRDefault="00EC10FB" w:rsidP="007D75EE">
            <w:pPr>
              <w:jc w:val="center"/>
            </w:pPr>
            <w:r>
              <w:t>Šifra</w:t>
            </w:r>
          </w:p>
        </w:tc>
        <w:tc>
          <w:tcPr>
            <w:tcW w:w="1510" w:type="dxa"/>
          </w:tcPr>
          <w:p w:rsidR="00EC10FB" w:rsidRDefault="00EC10FB" w:rsidP="007D75EE">
            <w:pPr>
              <w:jc w:val="center"/>
            </w:pPr>
            <w:r>
              <w:t>Stanje 1. siječnja</w:t>
            </w:r>
          </w:p>
        </w:tc>
        <w:tc>
          <w:tcPr>
            <w:tcW w:w="1511" w:type="dxa"/>
          </w:tcPr>
          <w:p w:rsidR="00EC10FB" w:rsidRDefault="00EC10FB" w:rsidP="007D75EE">
            <w:pPr>
              <w:jc w:val="center"/>
            </w:pPr>
            <w:r>
              <w:t>Stanje 31, prosinca</w:t>
            </w:r>
          </w:p>
        </w:tc>
        <w:tc>
          <w:tcPr>
            <w:tcW w:w="1511" w:type="dxa"/>
          </w:tcPr>
          <w:p w:rsidR="00EC10FB" w:rsidRDefault="00EC10FB" w:rsidP="007D75EE">
            <w:pPr>
              <w:jc w:val="center"/>
            </w:pPr>
            <w:r>
              <w:t>Indeks 5/4</w:t>
            </w:r>
          </w:p>
        </w:tc>
      </w:tr>
      <w:tr w:rsidR="00EC10FB" w:rsidTr="00EC10FB">
        <w:tc>
          <w:tcPr>
            <w:tcW w:w="1510" w:type="dxa"/>
          </w:tcPr>
          <w:p w:rsidR="00EC10FB" w:rsidRDefault="00EC10FB" w:rsidP="007D75EE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EC10FB" w:rsidRDefault="00EC10FB" w:rsidP="007D75EE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EC10FB" w:rsidRDefault="00EC10FB" w:rsidP="007D75EE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EC10FB" w:rsidRDefault="00EC10FB" w:rsidP="007D75EE">
            <w:pPr>
              <w:jc w:val="center"/>
            </w:pPr>
            <w:r>
              <w:t>4</w:t>
            </w:r>
          </w:p>
        </w:tc>
        <w:tc>
          <w:tcPr>
            <w:tcW w:w="1511" w:type="dxa"/>
          </w:tcPr>
          <w:p w:rsidR="00EC10FB" w:rsidRDefault="00EC10FB" w:rsidP="007D75EE">
            <w:pPr>
              <w:jc w:val="center"/>
            </w:pPr>
            <w:r>
              <w:t>5</w:t>
            </w:r>
          </w:p>
        </w:tc>
        <w:tc>
          <w:tcPr>
            <w:tcW w:w="1511" w:type="dxa"/>
          </w:tcPr>
          <w:p w:rsidR="00EC10FB" w:rsidRDefault="00EC10FB" w:rsidP="007D75EE">
            <w:pPr>
              <w:jc w:val="center"/>
            </w:pPr>
            <w:r>
              <w:t>6</w:t>
            </w:r>
          </w:p>
        </w:tc>
      </w:tr>
      <w:tr w:rsidR="00EC10FB" w:rsidTr="00EC10FB">
        <w:tc>
          <w:tcPr>
            <w:tcW w:w="1510" w:type="dxa"/>
          </w:tcPr>
          <w:p w:rsidR="00EC10FB" w:rsidRDefault="0016214A" w:rsidP="000D3E84">
            <w:r>
              <w:t>023 i 029323</w:t>
            </w:r>
          </w:p>
        </w:tc>
        <w:tc>
          <w:tcPr>
            <w:tcW w:w="1510" w:type="dxa"/>
          </w:tcPr>
          <w:p w:rsidR="00EC10FB" w:rsidRDefault="0016214A" w:rsidP="0016214A">
            <w:r>
              <w:t>Prijevoza sredstva (šifra 0231 -02923)</w:t>
            </w:r>
          </w:p>
        </w:tc>
        <w:tc>
          <w:tcPr>
            <w:tcW w:w="1510" w:type="dxa"/>
          </w:tcPr>
          <w:p w:rsidR="00EC10FB" w:rsidRDefault="0016214A" w:rsidP="007D75EE">
            <w:pPr>
              <w:jc w:val="center"/>
            </w:pPr>
            <w:r>
              <w:t>023 i 02923</w:t>
            </w:r>
          </w:p>
        </w:tc>
        <w:tc>
          <w:tcPr>
            <w:tcW w:w="1510" w:type="dxa"/>
          </w:tcPr>
          <w:p w:rsidR="00EC10FB" w:rsidRDefault="0016214A" w:rsidP="007D75EE">
            <w:pPr>
              <w:jc w:val="center"/>
            </w:pPr>
            <w:r>
              <w:t>0,00</w:t>
            </w:r>
          </w:p>
        </w:tc>
        <w:tc>
          <w:tcPr>
            <w:tcW w:w="1511" w:type="dxa"/>
          </w:tcPr>
          <w:p w:rsidR="00EC10FB" w:rsidRDefault="0016214A" w:rsidP="007D75EE">
            <w:pPr>
              <w:jc w:val="center"/>
            </w:pPr>
            <w:r>
              <w:t>51,235,90</w:t>
            </w:r>
          </w:p>
        </w:tc>
        <w:tc>
          <w:tcPr>
            <w:tcW w:w="1511" w:type="dxa"/>
          </w:tcPr>
          <w:p w:rsidR="00EC10FB" w:rsidRDefault="0016214A" w:rsidP="007D75EE">
            <w:pPr>
              <w:jc w:val="center"/>
            </w:pPr>
            <w:r>
              <w:t>-</w:t>
            </w:r>
          </w:p>
        </w:tc>
      </w:tr>
      <w:tr w:rsidR="0016214A" w:rsidTr="00EC10FB">
        <w:tc>
          <w:tcPr>
            <w:tcW w:w="1510" w:type="dxa"/>
          </w:tcPr>
          <w:p w:rsidR="0016214A" w:rsidRDefault="0016214A" w:rsidP="0016214A">
            <w:pPr>
              <w:jc w:val="center"/>
            </w:pPr>
            <w:r>
              <w:t>0231</w:t>
            </w:r>
          </w:p>
        </w:tc>
        <w:tc>
          <w:tcPr>
            <w:tcW w:w="1510" w:type="dxa"/>
          </w:tcPr>
          <w:p w:rsidR="0016214A" w:rsidRDefault="0016214A" w:rsidP="0016214A">
            <w:r>
              <w:t xml:space="preserve">Prijevozna sredstva u </w:t>
            </w:r>
            <w:r>
              <w:lastRenderedPageBreak/>
              <w:t>cestovnom prometu</w:t>
            </w:r>
          </w:p>
        </w:tc>
        <w:tc>
          <w:tcPr>
            <w:tcW w:w="1510" w:type="dxa"/>
          </w:tcPr>
          <w:p w:rsidR="0016214A" w:rsidRDefault="0016214A" w:rsidP="007D75EE">
            <w:pPr>
              <w:jc w:val="center"/>
            </w:pPr>
            <w:r>
              <w:lastRenderedPageBreak/>
              <w:t>0231</w:t>
            </w:r>
          </w:p>
        </w:tc>
        <w:tc>
          <w:tcPr>
            <w:tcW w:w="1510" w:type="dxa"/>
          </w:tcPr>
          <w:p w:rsidR="0016214A" w:rsidRDefault="0016214A" w:rsidP="007D75EE">
            <w:pPr>
              <w:jc w:val="center"/>
            </w:pPr>
            <w:r>
              <w:t>42.656,22</w:t>
            </w:r>
          </w:p>
        </w:tc>
        <w:tc>
          <w:tcPr>
            <w:tcW w:w="1511" w:type="dxa"/>
          </w:tcPr>
          <w:p w:rsidR="0016214A" w:rsidRDefault="0016214A" w:rsidP="007D75EE">
            <w:pPr>
              <w:jc w:val="center"/>
            </w:pPr>
            <w:r>
              <w:t>96.707,28</w:t>
            </w:r>
          </w:p>
        </w:tc>
        <w:tc>
          <w:tcPr>
            <w:tcW w:w="1511" w:type="dxa"/>
          </w:tcPr>
          <w:p w:rsidR="0016214A" w:rsidRDefault="0016214A" w:rsidP="007D75EE">
            <w:pPr>
              <w:jc w:val="center"/>
            </w:pPr>
            <w:r>
              <w:t>226,70</w:t>
            </w:r>
          </w:p>
        </w:tc>
      </w:tr>
    </w:tbl>
    <w:p w:rsidR="00EC10FB" w:rsidRDefault="00EC10FB" w:rsidP="0016214A">
      <w:pPr>
        <w:jc w:val="both"/>
      </w:pPr>
    </w:p>
    <w:p w:rsidR="0016214A" w:rsidRPr="005C617F" w:rsidRDefault="0016214A" w:rsidP="0016214A">
      <w:pPr>
        <w:jc w:val="both"/>
        <w:rPr>
          <w:sz w:val="24"/>
          <w:szCs w:val="24"/>
        </w:rPr>
      </w:pPr>
      <w:r w:rsidRPr="005C617F">
        <w:rPr>
          <w:sz w:val="24"/>
          <w:szCs w:val="24"/>
        </w:rPr>
        <w:t>Podatak u bilanci ukazuje na nabavu imovine</w:t>
      </w:r>
      <w:r w:rsidR="00133A53" w:rsidRPr="005C617F">
        <w:rPr>
          <w:sz w:val="24"/>
          <w:szCs w:val="24"/>
        </w:rPr>
        <w:t xml:space="preserve">, odnosno prijenos vlasništva s Osječko-baranjske županije na školu, vozilo Renault Master L2H2 </w:t>
      </w:r>
      <w:proofErr w:type="spellStart"/>
      <w:r w:rsidR="00133A53" w:rsidRPr="005C617F">
        <w:rPr>
          <w:sz w:val="24"/>
          <w:szCs w:val="24"/>
        </w:rPr>
        <w:t>dCi</w:t>
      </w:r>
      <w:proofErr w:type="spellEnd"/>
      <w:r w:rsidR="00133A53" w:rsidRPr="005C617F">
        <w:rPr>
          <w:sz w:val="24"/>
          <w:szCs w:val="24"/>
        </w:rPr>
        <w:t xml:space="preserve"> 135 pro u vrijednosti 54.051,06 eura.</w:t>
      </w:r>
    </w:p>
    <w:p w:rsidR="00133A53" w:rsidRPr="008D4008" w:rsidRDefault="00133A53" w:rsidP="0016214A">
      <w:pPr>
        <w:jc w:val="both"/>
        <w:rPr>
          <w:b/>
          <w:sz w:val="24"/>
          <w:szCs w:val="24"/>
        </w:rPr>
      </w:pPr>
      <w:r w:rsidRPr="008D4008">
        <w:rPr>
          <w:b/>
          <w:sz w:val="24"/>
          <w:szCs w:val="24"/>
        </w:rPr>
        <w:t>Bilj</w:t>
      </w:r>
      <w:r w:rsidR="00F737D9" w:rsidRPr="008D4008">
        <w:rPr>
          <w:b/>
          <w:sz w:val="24"/>
          <w:szCs w:val="24"/>
        </w:rPr>
        <w:t>e</w:t>
      </w:r>
      <w:r w:rsidRPr="008D4008">
        <w:rPr>
          <w:b/>
          <w:sz w:val="24"/>
          <w:szCs w:val="24"/>
        </w:rPr>
        <w:t>ška broj</w:t>
      </w:r>
      <w:r w:rsidR="008D4008" w:rsidRPr="008D4008">
        <w:rPr>
          <w:b/>
          <w:sz w:val="24"/>
          <w:szCs w:val="24"/>
        </w:rPr>
        <w:t xml:space="preserve"> 5</w:t>
      </w:r>
      <w:r w:rsidRPr="008D4008">
        <w:rPr>
          <w:b/>
          <w:sz w:val="24"/>
          <w:szCs w:val="24"/>
        </w:rPr>
        <w:t xml:space="preserve"> uz šifru 1-financijska imovina</w:t>
      </w:r>
    </w:p>
    <w:p w:rsidR="0098759C" w:rsidRPr="005C617F" w:rsidRDefault="00133A53" w:rsidP="0016214A">
      <w:pPr>
        <w:jc w:val="both"/>
        <w:rPr>
          <w:sz w:val="24"/>
          <w:szCs w:val="24"/>
        </w:rPr>
      </w:pPr>
      <w:r w:rsidRPr="005C617F">
        <w:rPr>
          <w:sz w:val="24"/>
          <w:szCs w:val="24"/>
        </w:rPr>
        <w:t>Financijska imovina između ostalog sastoji se od stanja novca na pod računu , potraživanja, rashoda budućih razdoblja i nedospjele naplate prihoda</w:t>
      </w:r>
      <w:r w:rsidR="0098759C" w:rsidRPr="005C617F">
        <w:rPr>
          <w:sz w:val="24"/>
          <w:szCs w:val="24"/>
        </w:rPr>
        <w:t>. Potraživanja se odnose na bolovanja preko 42 dana, potraživanja za sufinanciranje cijene us</w:t>
      </w:r>
      <w:r w:rsidR="00F737D9" w:rsidRPr="005C617F">
        <w:rPr>
          <w:sz w:val="24"/>
          <w:szCs w:val="24"/>
        </w:rPr>
        <w:t>l</w:t>
      </w:r>
      <w:r w:rsidR="0098759C" w:rsidRPr="005C617F">
        <w:rPr>
          <w:sz w:val="24"/>
          <w:szCs w:val="24"/>
        </w:rPr>
        <w:t>uge  i najma poslovnih prostora u 2023. godini.</w:t>
      </w:r>
    </w:p>
    <w:p w:rsidR="0098759C" w:rsidRPr="000C1E0E" w:rsidRDefault="0098759C" w:rsidP="0016214A">
      <w:pPr>
        <w:jc w:val="both"/>
        <w:rPr>
          <w:b/>
          <w:sz w:val="24"/>
          <w:szCs w:val="24"/>
        </w:rPr>
      </w:pPr>
      <w:r w:rsidRPr="000C1E0E">
        <w:rPr>
          <w:b/>
          <w:sz w:val="24"/>
          <w:szCs w:val="24"/>
        </w:rPr>
        <w:t xml:space="preserve">Bilješka broj </w:t>
      </w:r>
      <w:r w:rsidR="000C1E0E" w:rsidRPr="000C1E0E">
        <w:rPr>
          <w:b/>
          <w:sz w:val="24"/>
          <w:szCs w:val="24"/>
        </w:rPr>
        <w:t xml:space="preserve">6 </w:t>
      </w:r>
      <w:r w:rsidRPr="000C1E0E">
        <w:rPr>
          <w:b/>
          <w:sz w:val="24"/>
          <w:szCs w:val="24"/>
        </w:rPr>
        <w:t>uz šifru 193-Kontinuirani rashodi budućeg razdoblja</w:t>
      </w:r>
    </w:p>
    <w:p w:rsidR="0098759C" w:rsidRPr="005C617F" w:rsidRDefault="0098759C" w:rsidP="0016214A">
      <w:pPr>
        <w:jc w:val="both"/>
        <w:rPr>
          <w:sz w:val="24"/>
          <w:szCs w:val="24"/>
        </w:rPr>
      </w:pPr>
      <w:r w:rsidRPr="005C617F">
        <w:rPr>
          <w:sz w:val="24"/>
          <w:szCs w:val="24"/>
        </w:rPr>
        <w:t>Sukladno čl. 39. st.2 Pravilnika o proračunskom računovodstvu i računskom planu (Narodne novine broj 124/14., 108/20.) proračunski korisnike je evidentirao kontinuirane rashode za plaću –prosinac, 2023. godine.</w:t>
      </w:r>
    </w:p>
    <w:p w:rsidR="0098759C" w:rsidRPr="008D4008" w:rsidRDefault="0098759C" w:rsidP="0016214A">
      <w:pPr>
        <w:jc w:val="both"/>
        <w:rPr>
          <w:b/>
          <w:sz w:val="24"/>
          <w:szCs w:val="24"/>
        </w:rPr>
      </w:pPr>
      <w:r w:rsidRPr="008D4008">
        <w:rPr>
          <w:b/>
          <w:sz w:val="24"/>
          <w:szCs w:val="24"/>
        </w:rPr>
        <w:t>Bilješka broj</w:t>
      </w:r>
      <w:r w:rsidR="008D4008" w:rsidRPr="008D4008">
        <w:rPr>
          <w:b/>
          <w:sz w:val="24"/>
          <w:szCs w:val="24"/>
        </w:rPr>
        <w:t xml:space="preserve"> </w:t>
      </w:r>
      <w:r w:rsidR="000C1E0E">
        <w:rPr>
          <w:b/>
          <w:sz w:val="24"/>
          <w:szCs w:val="24"/>
        </w:rPr>
        <w:t>7</w:t>
      </w:r>
      <w:r w:rsidRPr="008D4008">
        <w:rPr>
          <w:b/>
          <w:sz w:val="24"/>
          <w:szCs w:val="24"/>
        </w:rPr>
        <w:t xml:space="preserve"> uz poziciju 2-Obveze</w:t>
      </w:r>
    </w:p>
    <w:p w:rsidR="0098759C" w:rsidRPr="00F737D9" w:rsidRDefault="0098759C" w:rsidP="0016214A">
      <w:pPr>
        <w:jc w:val="both"/>
        <w:rPr>
          <w:sz w:val="24"/>
          <w:szCs w:val="24"/>
        </w:rPr>
      </w:pPr>
      <w:r w:rsidRPr="00F737D9">
        <w:rPr>
          <w:sz w:val="24"/>
          <w:szCs w:val="24"/>
        </w:rPr>
        <w:t>Ukupn</w:t>
      </w:r>
      <w:r w:rsidR="00F737D9" w:rsidRPr="00F737D9">
        <w:rPr>
          <w:sz w:val="24"/>
          <w:szCs w:val="24"/>
        </w:rPr>
        <w:t>e</w:t>
      </w:r>
      <w:r w:rsidR="008D4008">
        <w:rPr>
          <w:sz w:val="24"/>
          <w:szCs w:val="24"/>
        </w:rPr>
        <w:t xml:space="preserve"> </w:t>
      </w:r>
      <w:r w:rsidRPr="00F737D9">
        <w:rPr>
          <w:sz w:val="24"/>
          <w:szCs w:val="24"/>
        </w:rPr>
        <w:t xml:space="preserve"> obveze na razredu 2 bilježe povećanje obveza 15,9% u odnosu na prethodnu godinu.</w:t>
      </w:r>
    </w:p>
    <w:p w:rsidR="0098759C" w:rsidRPr="008D4008" w:rsidRDefault="0098759C" w:rsidP="0016214A">
      <w:pPr>
        <w:jc w:val="both"/>
        <w:rPr>
          <w:b/>
          <w:sz w:val="24"/>
          <w:szCs w:val="24"/>
        </w:rPr>
      </w:pPr>
      <w:r w:rsidRPr="008D4008">
        <w:rPr>
          <w:b/>
          <w:sz w:val="24"/>
          <w:szCs w:val="24"/>
        </w:rPr>
        <w:t>Bilješka broj</w:t>
      </w:r>
      <w:r w:rsidR="008D4008" w:rsidRPr="008D4008">
        <w:rPr>
          <w:b/>
          <w:sz w:val="24"/>
          <w:szCs w:val="24"/>
        </w:rPr>
        <w:t xml:space="preserve"> </w:t>
      </w:r>
      <w:r w:rsidR="000C1E0E">
        <w:rPr>
          <w:b/>
          <w:sz w:val="24"/>
          <w:szCs w:val="24"/>
        </w:rPr>
        <w:t>8</w:t>
      </w:r>
      <w:r w:rsidRPr="008D4008">
        <w:rPr>
          <w:b/>
          <w:sz w:val="24"/>
          <w:szCs w:val="24"/>
        </w:rPr>
        <w:t xml:space="preserve"> uz šifru 922-Višak/manjak prihoda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F04CA" w:rsidTr="004F04CA">
        <w:tc>
          <w:tcPr>
            <w:tcW w:w="1510" w:type="dxa"/>
          </w:tcPr>
          <w:p w:rsidR="004F04CA" w:rsidRDefault="004F04CA" w:rsidP="0016214A">
            <w:pPr>
              <w:jc w:val="both"/>
            </w:pPr>
            <w:r>
              <w:t>Račun iz računskog plana</w:t>
            </w:r>
          </w:p>
        </w:tc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Opis</w:t>
            </w:r>
          </w:p>
        </w:tc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Šifra</w:t>
            </w:r>
          </w:p>
        </w:tc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Stanje 1. siječnja</w:t>
            </w:r>
          </w:p>
        </w:tc>
        <w:tc>
          <w:tcPr>
            <w:tcW w:w="1511" w:type="dxa"/>
          </w:tcPr>
          <w:p w:rsidR="004F04CA" w:rsidRDefault="004F04CA" w:rsidP="007D75EE">
            <w:pPr>
              <w:jc w:val="center"/>
            </w:pPr>
            <w:r>
              <w:t>Stanje 31. prosinca</w:t>
            </w:r>
          </w:p>
        </w:tc>
        <w:tc>
          <w:tcPr>
            <w:tcW w:w="1511" w:type="dxa"/>
          </w:tcPr>
          <w:p w:rsidR="004F04CA" w:rsidRDefault="004F04CA" w:rsidP="007D75EE">
            <w:pPr>
              <w:jc w:val="center"/>
            </w:pPr>
            <w:r>
              <w:t>Indeks 5/4</w:t>
            </w:r>
          </w:p>
        </w:tc>
      </w:tr>
      <w:tr w:rsidR="004F04CA" w:rsidTr="004F04CA"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4</w:t>
            </w:r>
          </w:p>
        </w:tc>
        <w:tc>
          <w:tcPr>
            <w:tcW w:w="1511" w:type="dxa"/>
          </w:tcPr>
          <w:p w:rsidR="004F04CA" w:rsidRDefault="004F04CA" w:rsidP="007D75EE">
            <w:pPr>
              <w:jc w:val="center"/>
            </w:pPr>
            <w:r>
              <w:t>5</w:t>
            </w:r>
          </w:p>
        </w:tc>
        <w:tc>
          <w:tcPr>
            <w:tcW w:w="1511" w:type="dxa"/>
          </w:tcPr>
          <w:p w:rsidR="004F04CA" w:rsidRDefault="004F04CA" w:rsidP="007D75EE">
            <w:pPr>
              <w:jc w:val="center"/>
            </w:pPr>
            <w:r>
              <w:t>6</w:t>
            </w:r>
          </w:p>
        </w:tc>
      </w:tr>
      <w:tr w:rsidR="004F04CA" w:rsidTr="004F04CA"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922</w:t>
            </w:r>
          </w:p>
        </w:tc>
        <w:tc>
          <w:tcPr>
            <w:tcW w:w="1510" w:type="dxa"/>
          </w:tcPr>
          <w:p w:rsidR="004F04CA" w:rsidRDefault="004F04CA" w:rsidP="0016214A">
            <w:pPr>
              <w:jc w:val="both"/>
            </w:pPr>
            <w:r>
              <w:t>Višak/manjak prihoda (šifra 92211 do 92213)</w:t>
            </w:r>
          </w:p>
        </w:tc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922</w:t>
            </w:r>
          </w:p>
        </w:tc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-12.151,32</w:t>
            </w:r>
          </w:p>
        </w:tc>
        <w:tc>
          <w:tcPr>
            <w:tcW w:w="1511" w:type="dxa"/>
          </w:tcPr>
          <w:p w:rsidR="004F04CA" w:rsidRDefault="004F04CA" w:rsidP="007D75EE">
            <w:pPr>
              <w:jc w:val="center"/>
            </w:pPr>
            <w:r>
              <w:t>-26.136,92</w:t>
            </w:r>
          </w:p>
        </w:tc>
        <w:tc>
          <w:tcPr>
            <w:tcW w:w="1511" w:type="dxa"/>
          </w:tcPr>
          <w:p w:rsidR="004F04CA" w:rsidRDefault="004F04CA" w:rsidP="007D75EE">
            <w:pPr>
              <w:jc w:val="center"/>
            </w:pPr>
          </w:p>
        </w:tc>
      </w:tr>
      <w:tr w:rsidR="004F04CA" w:rsidTr="004F04CA"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9221</w:t>
            </w:r>
          </w:p>
        </w:tc>
        <w:tc>
          <w:tcPr>
            <w:tcW w:w="1510" w:type="dxa"/>
          </w:tcPr>
          <w:p w:rsidR="004F04CA" w:rsidRDefault="004F04CA" w:rsidP="0016214A">
            <w:pPr>
              <w:jc w:val="both"/>
            </w:pPr>
            <w:r>
              <w:t>Višak prihoda poslovanja</w:t>
            </w:r>
          </w:p>
        </w:tc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9221</w:t>
            </w:r>
          </w:p>
        </w:tc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94.400,07</w:t>
            </w:r>
          </w:p>
        </w:tc>
        <w:tc>
          <w:tcPr>
            <w:tcW w:w="1511" w:type="dxa"/>
          </w:tcPr>
          <w:p w:rsidR="004F04CA" w:rsidRDefault="004F04CA" w:rsidP="007D75EE">
            <w:pPr>
              <w:jc w:val="center"/>
            </w:pPr>
            <w:r>
              <w:t>6</w:t>
            </w:r>
            <w:r w:rsidR="00921340">
              <w:t>0</w:t>
            </w:r>
            <w:r>
              <w:t>.</w:t>
            </w:r>
            <w:r w:rsidR="00921340">
              <w:t>268</w:t>
            </w:r>
            <w:r>
              <w:t>,</w:t>
            </w:r>
            <w:r w:rsidR="00921340">
              <w:t>25</w:t>
            </w:r>
          </w:p>
        </w:tc>
        <w:tc>
          <w:tcPr>
            <w:tcW w:w="1511" w:type="dxa"/>
          </w:tcPr>
          <w:p w:rsidR="004F04CA" w:rsidRDefault="0010139F" w:rsidP="007D75EE">
            <w:pPr>
              <w:jc w:val="center"/>
            </w:pPr>
            <w:r>
              <w:t>63,8</w:t>
            </w:r>
          </w:p>
        </w:tc>
      </w:tr>
      <w:tr w:rsidR="004F04CA" w:rsidTr="004F04CA"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92212</w:t>
            </w:r>
          </w:p>
        </w:tc>
        <w:tc>
          <w:tcPr>
            <w:tcW w:w="1510" w:type="dxa"/>
          </w:tcPr>
          <w:p w:rsidR="004F04CA" w:rsidRDefault="004F04CA" w:rsidP="0016214A">
            <w:pPr>
              <w:jc w:val="both"/>
            </w:pPr>
            <w:r>
              <w:t>Višak prihoda od nefinancijske imovine</w:t>
            </w:r>
          </w:p>
        </w:tc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92212</w:t>
            </w:r>
          </w:p>
        </w:tc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0,00</w:t>
            </w:r>
          </w:p>
        </w:tc>
        <w:tc>
          <w:tcPr>
            <w:tcW w:w="1511" w:type="dxa"/>
          </w:tcPr>
          <w:p w:rsidR="004F04CA" w:rsidRDefault="004F04CA" w:rsidP="007D75EE">
            <w:pPr>
              <w:jc w:val="center"/>
            </w:pPr>
            <w:r>
              <w:t>0,00</w:t>
            </w:r>
          </w:p>
        </w:tc>
        <w:tc>
          <w:tcPr>
            <w:tcW w:w="1511" w:type="dxa"/>
          </w:tcPr>
          <w:p w:rsidR="004F04CA" w:rsidRDefault="004F04CA" w:rsidP="007D75EE">
            <w:pPr>
              <w:jc w:val="center"/>
            </w:pPr>
            <w:r>
              <w:t>-</w:t>
            </w:r>
          </w:p>
        </w:tc>
      </w:tr>
      <w:tr w:rsidR="004F04CA" w:rsidTr="004F04CA"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92213</w:t>
            </w:r>
          </w:p>
        </w:tc>
        <w:tc>
          <w:tcPr>
            <w:tcW w:w="1510" w:type="dxa"/>
          </w:tcPr>
          <w:p w:rsidR="004F04CA" w:rsidRDefault="004F04CA" w:rsidP="004F04CA">
            <w:pPr>
              <w:jc w:val="both"/>
            </w:pPr>
            <w:r>
              <w:t xml:space="preserve">Višak prihoda od financijske imovine </w:t>
            </w:r>
          </w:p>
        </w:tc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92213</w:t>
            </w:r>
          </w:p>
        </w:tc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0,00</w:t>
            </w:r>
          </w:p>
        </w:tc>
        <w:tc>
          <w:tcPr>
            <w:tcW w:w="1511" w:type="dxa"/>
          </w:tcPr>
          <w:p w:rsidR="004F04CA" w:rsidRDefault="004F04CA" w:rsidP="007D75EE">
            <w:pPr>
              <w:jc w:val="center"/>
            </w:pPr>
            <w:r>
              <w:t>0,00</w:t>
            </w:r>
          </w:p>
        </w:tc>
        <w:tc>
          <w:tcPr>
            <w:tcW w:w="1511" w:type="dxa"/>
          </w:tcPr>
          <w:p w:rsidR="004F04CA" w:rsidRDefault="004F04CA" w:rsidP="007D75EE">
            <w:pPr>
              <w:jc w:val="center"/>
            </w:pPr>
            <w:r>
              <w:t>-</w:t>
            </w:r>
          </w:p>
        </w:tc>
      </w:tr>
      <w:tr w:rsidR="004F04CA" w:rsidTr="004F04CA"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9222</w:t>
            </w:r>
          </w:p>
        </w:tc>
        <w:tc>
          <w:tcPr>
            <w:tcW w:w="1510" w:type="dxa"/>
          </w:tcPr>
          <w:p w:rsidR="004F04CA" w:rsidRDefault="004F04CA" w:rsidP="0016214A">
            <w:pPr>
              <w:jc w:val="both"/>
            </w:pPr>
            <w:r>
              <w:t>Manjak prihoda poslovanja</w:t>
            </w:r>
          </w:p>
        </w:tc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9222</w:t>
            </w:r>
          </w:p>
        </w:tc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106.551,39</w:t>
            </w:r>
          </w:p>
        </w:tc>
        <w:tc>
          <w:tcPr>
            <w:tcW w:w="1511" w:type="dxa"/>
          </w:tcPr>
          <w:p w:rsidR="004F04CA" w:rsidRDefault="00921340" w:rsidP="007D75EE">
            <w:pPr>
              <w:jc w:val="center"/>
            </w:pPr>
            <w:r>
              <w:t>86</w:t>
            </w:r>
            <w:r w:rsidR="004F04CA">
              <w:t>.</w:t>
            </w:r>
            <w:r>
              <w:t>405</w:t>
            </w:r>
            <w:r w:rsidR="004F04CA">
              <w:t>,</w:t>
            </w:r>
            <w:r>
              <w:t>17</w:t>
            </w:r>
          </w:p>
        </w:tc>
        <w:tc>
          <w:tcPr>
            <w:tcW w:w="1511" w:type="dxa"/>
          </w:tcPr>
          <w:p w:rsidR="004F04CA" w:rsidRDefault="0010139F" w:rsidP="007D75EE">
            <w:pPr>
              <w:jc w:val="center"/>
            </w:pPr>
            <w:r>
              <w:t>81,10</w:t>
            </w:r>
          </w:p>
        </w:tc>
      </w:tr>
      <w:tr w:rsidR="004F04CA" w:rsidTr="004F04CA"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92222</w:t>
            </w:r>
          </w:p>
        </w:tc>
        <w:tc>
          <w:tcPr>
            <w:tcW w:w="1510" w:type="dxa"/>
          </w:tcPr>
          <w:p w:rsidR="004F04CA" w:rsidRDefault="004F04CA" w:rsidP="0016214A">
            <w:pPr>
              <w:jc w:val="both"/>
            </w:pPr>
            <w:r>
              <w:t>Manjak prihoda od nefinancijske imovine</w:t>
            </w:r>
          </w:p>
        </w:tc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92222</w:t>
            </w:r>
          </w:p>
        </w:tc>
        <w:tc>
          <w:tcPr>
            <w:tcW w:w="1510" w:type="dxa"/>
          </w:tcPr>
          <w:p w:rsidR="004F04CA" w:rsidRDefault="004F04CA" w:rsidP="007D75EE">
            <w:pPr>
              <w:jc w:val="center"/>
            </w:pPr>
            <w:r>
              <w:t>106.551,39</w:t>
            </w:r>
          </w:p>
        </w:tc>
        <w:tc>
          <w:tcPr>
            <w:tcW w:w="1511" w:type="dxa"/>
          </w:tcPr>
          <w:p w:rsidR="004F04CA" w:rsidRDefault="00921340" w:rsidP="007D75EE">
            <w:pPr>
              <w:jc w:val="center"/>
            </w:pPr>
            <w:r>
              <w:t>86</w:t>
            </w:r>
            <w:r w:rsidR="004F04CA">
              <w:t>.</w:t>
            </w:r>
            <w:r>
              <w:t>405</w:t>
            </w:r>
            <w:r w:rsidR="004F04CA">
              <w:t>,</w:t>
            </w:r>
            <w:r>
              <w:t>17</w:t>
            </w:r>
            <w:r w:rsidR="004F04CA">
              <w:t>0</w:t>
            </w:r>
          </w:p>
        </w:tc>
        <w:tc>
          <w:tcPr>
            <w:tcW w:w="1511" w:type="dxa"/>
          </w:tcPr>
          <w:p w:rsidR="004F04CA" w:rsidRDefault="0010139F" w:rsidP="007D75EE">
            <w:pPr>
              <w:jc w:val="center"/>
            </w:pPr>
            <w:r>
              <w:t>81,10</w:t>
            </w:r>
          </w:p>
        </w:tc>
      </w:tr>
    </w:tbl>
    <w:p w:rsidR="00133A53" w:rsidRDefault="0098759C" w:rsidP="0016214A">
      <w:pPr>
        <w:jc w:val="both"/>
      </w:pPr>
      <w:r>
        <w:t xml:space="preserve">  </w:t>
      </w:r>
    </w:p>
    <w:p w:rsidR="004F04CA" w:rsidRPr="00F737D9" w:rsidRDefault="004F04CA" w:rsidP="0016214A">
      <w:pPr>
        <w:jc w:val="both"/>
        <w:rPr>
          <w:sz w:val="24"/>
          <w:szCs w:val="24"/>
        </w:rPr>
      </w:pPr>
      <w:r w:rsidRPr="00F737D9">
        <w:rPr>
          <w:sz w:val="24"/>
          <w:szCs w:val="24"/>
        </w:rPr>
        <w:lastRenderedPageBreak/>
        <w:t xml:space="preserve">Tijekom 2023. godine evidentirani su na računima kapitalnih prijenosa sredstva u iznosu od </w:t>
      </w:r>
      <w:r w:rsidR="008D4008">
        <w:rPr>
          <w:sz w:val="24"/>
          <w:szCs w:val="24"/>
        </w:rPr>
        <w:t xml:space="preserve">38.595,87 </w:t>
      </w:r>
      <w:r w:rsidR="00844B3C" w:rsidRPr="00F737D9">
        <w:rPr>
          <w:sz w:val="24"/>
          <w:szCs w:val="24"/>
        </w:rPr>
        <w:t xml:space="preserve"> eura, koji su utrošeni za nabavu dugotrajne nefinancijske imovine:</w:t>
      </w:r>
    </w:p>
    <w:p w:rsidR="0098759C" w:rsidRPr="00F737D9" w:rsidRDefault="00DF6279" w:rsidP="0016214A">
      <w:pPr>
        <w:jc w:val="both"/>
        <w:rPr>
          <w:sz w:val="24"/>
          <w:szCs w:val="24"/>
        </w:rPr>
      </w:pPr>
      <w:r w:rsidRPr="00F737D9">
        <w:rPr>
          <w:sz w:val="24"/>
          <w:szCs w:val="24"/>
        </w:rPr>
        <w:t>-6362-kapitalne pomoći iz državnog proračuna proračunskim korisnicima JLP®S -27.830,54 eura (udžbenici i lektira),</w:t>
      </w:r>
    </w:p>
    <w:p w:rsidR="00DF6279" w:rsidRPr="00F737D9" w:rsidRDefault="00DF6279" w:rsidP="0016214A">
      <w:pPr>
        <w:jc w:val="both"/>
        <w:rPr>
          <w:sz w:val="24"/>
          <w:szCs w:val="24"/>
        </w:rPr>
      </w:pPr>
      <w:r w:rsidRPr="00F737D9">
        <w:rPr>
          <w:sz w:val="24"/>
          <w:szCs w:val="24"/>
        </w:rPr>
        <w:t>-6632-kapitalne donacije od trgovačkih društava -9.154,73 eura (</w:t>
      </w:r>
      <w:r w:rsidR="00AC7B50">
        <w:rPr>
          <w:sz w:val="24"/>
          <w:szCs w:val="24"/>
        </w:rPr>
        <w:t xml:space="preserve">7.937,50 eura </w:t>
      </w:r>
      <w:r w:rsidRPr="00F737D9">
        <w:rPr>
          <w:sz w:val="24"/>
          <w:szCs w:val="24"/>
        </w:rPr>
        <w:t xml:space="preserve">donacija RK </w:t>
      </w:r>
      <w:proofErr w:type="spellStart"/>
      <w:r w:rsidRPr="00F737D9">
        <w:rPr>
          <w:sz w:val="24"/>
          <w:szCs w:val="24"/>
        </w:rPr>
        <w:t>Nexe</w:t>
      </w:r>
      <w:proofErr w:type="spellEnd"/>
      <w:r w:rsidRPr="00F737D9">
        <w:rPr>
          <w:sz w:val="24"/>
          <w:szCs w:val="24"/>
        </w:rPr>
        <w:t xml:space="preserve"> Našice</w:t>
      </w:r>
      <w:r w:rsidR="00AC7B50">
        <w:rPr>
          <w:sz w:val="24"/>
          <w:szCs w:val="24"/>
        </w:rPr>
        <w:t>, donacija knjiga za školsku knjižnicu u iznosu od 469,70 i donacija Instituta za razvoj i inovativnost mladih Zagreb u iznosu od 747,53 eura).</w:t>
      </w:r>
    </w:p>
    <w:p w:rsidR="00DF6279" w:rsidRPr="00F737D9" w:rsidRDefault="00DF6279" w:rsidP="0016214A">
      <w:pPr>
        <w:jc w:val="both"/>
        <w:rPr>
          <w:sz w:val="24"/>
          <w:szCs w:val="24"/>
        </w:rPr>
      </w:pPr>
      <w:r w:rsidRPr="00F737D9">
        <w:rPr>
          <w:sz w:val="24"/>
          <w:szCs w:val="24"/>
        </w:rPr>
        <w:t>-6712-prihodi iz nadležnog proračuna za financiranje rashoda za nabavu nefinancijske imovine -1.610,50 eura (lektira i perilica posuđa).</w:t>
      </w:r>
    </w:p>
    <w:p w:rsidR="001D33E2" w:rsidRDefault="00DF6279" w:rsidP="001D33E2">
      <w:pPr>
        <w:jc w:val="both"/>
        <w:rPr>
          <w:sz w:val="24"/>
          <w:szCs w:val="24"/>
        </w:rPr>
      </w:pPr>
      <w:r w:rsidRPr="00F737D9">
        <w:rPr>
          <w:sz w:val="24"/>
          <w:szCs w:val="24"/>
        </w:rPr>
        <w:t>Provedena je korekcija rezultata na način da se za iznos od 38.595,87 eura zadužuje račun viška prihoda poslovanja, a odobrava račun manjka prihoda od nefinanci</w:t>
      </w:r>
      <w:r w:rsidR="0010139F" w:rsidRPr="00F737D9">
        <w:rPr>
          <w:sz w:val="24"/>
          <w:szCs w:val="24"/>
        </w:rPr>
        <w:t>j</w:t>
      </w:r>
      <w:r w:rsidRPr="00F737D9">
        <w:rPr>
          <w:sz w:val="24"/>
          <w:szCs w:val="24"/>
        </w:rPr>
        <w:t xml:space="preserve">ske imovine.  </w:t>
      </w:r>
    </w:p>
    <w:p w:rsidR="000B06A5" w:rsidRPr="008D4008" w:rsidRDefault="000B06A5" w:rsidP="001D33E2">
      <w:pPr>
        <w:jc w:val="both"/>
        <w:rPr>
          <w:b/>
          <w:sz w:val="24"/>
          <w:szCs w:val="24"/>
        </w:rPr>
      </w:pPr>
      <w:r w:rsidRPr="008D4008">
        <w:rPr>
          <w:b/>
          <w:sz w:val="24"/>
          <w:szCs w:val="24"/>
        </w:rPr>
        <w:t xml:space="preserve">Bilješka broj </w:t>
      </w:r>
      <w:r w:rsidR="000C1E0E">
        <w:rPr>
          <w:b/>
          <w:sz w:val="24"/>
          <w:szCs w:val="24"/>
        </w:rPr>
        <w:t>9</w:t>
      </w:r>
      <w:r w:rsidR="008D4008" w:rsidRPr="008D4008">
        <w:rPr>
          <w:b/>
          <w:sz w:val="24"/>
          <w:szCs w:val="24"/>
        </w:rPr>
        <w:t xml:space="preserve"> </w:t>
      </w:r>
      <w:r w:rsidRPr="008D4008">
        <w:rPr>
          <w:b/>
          <w:sz w:val="24"/>
          <w:szCs w:val="24"/>
        </w:rPr>
        <w:t>–šifra 991-Izvanbilančni zapisi-aktiva/pasiva</w:t>
      </w:r>
    </w:p>
    <w:p w:rsidR="00173AE5" w:rsidRDefault="009B250F" w:rsidP="001D33E2">
      <w:pPr>
        <w:jc w:val="both"/>
        <w:rPr>
          <w:sz w:val="24"/>
          <w:szCs w:val="24"/>
        </w:rPr>
      </w:pPr>
      <w:r>
        <w:rPr>
          <w:sz w:val="24"/>
          <w:szCs w:val="24"/>
        </w:rPr>
        <w:t>Prema članku 85. Pravilnika o proračunskom računovodstvu i računskom planu, izvan bilančni zapisi sadrže stavke koje su vezane ali nisu uključene u bilančne kategorije</w:t>
      </w:r>
      <w:r w:rsidR="008D400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4008">
        <w:rPr>
          <w:sz w:val="24"/>
          <w:szCs w:val="24"/>
        </w:rPr>
        <w:t xml:space="preserve"> </w:t>
      </w:r>
      <w:r>
        <w:rPr>
          <w:sz w:val="24"/>
          <w:szCs w:val="24"/>
        </w:rPr>
        <w:t>to prema sljedećim poslovnim događajima koji su dio izvan bilančne evidencije:</w:t>
      </w:r>
    </w:p>
    <w:p w:rsidR="009B250F" w:rsidRDefault="00173AE5" w:rsidP="001D33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250F">
        <w:rPr>
          <w:sz w:val="24"/>
          <w:szCs w:val="24"/>
        </w:rPr>
        <w:t xml:space="preserve">-oprema dobivena od </w:t>
      </w:r>
      <w:proofErr w:type="spellStart"/>
      <w:r w:rsidR="009B250F">
        <w:rPr>
          <w:sz w:val="24"/>
          <w:szCs w:val="24"/>
        </w:rPr>
        <w:t>Carnet</w:t>
      </w:r>
      <w:proofErr w:type="spellEnd"/>
      <w:r w:rsidR="009B250F">
        <w:rPr>
          <w:sz w:val="24"/>
          <w:szCs w:val="24"/>
        </w:rPr>
        <w:t>-a u sklopu e-škole i od Ministarstva znanosti i obrazovanja, za koju još nismo dobili rješenje o prijenosu imovine u iznosu od 60.934,69 eura</w:t>
      </w:r>
    </w:p>
    <w:p w:rsidR="009B250F" w:rsidRDefault="009B250F" w:rsidP="001D33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-energetska obnova zgrade OŠ kralja Tomislava Našice u iznosu od 623.971,17 eura.  </w:t>
      </w:r>
    </w:p>
    <w:p w:rsidR="001D33E2" w:rsidRDefault="001D33E2" w:rsidP="001D33E2">
      <w:pPr>
        <w:jc w:val="both"/>
        <w:rPr>
          <w:sz w:val="24"/>
          <w:szCs w:val="24"/>
        </w:rPr>
      </w:pPr>
      <w:r>
        <w:rPr>
          <w:sz w:val="24"/>
          <w:szCs w:val="24"/>
        </w:rPr>
        <w:t>Osnovna škola kralja Tomislava nema:</w:t>
      </w:r>
    </w:p>
    <w:p w:rsidR="0018545A" w:rsidRDefault="0018545A" w:rsidP="0018545A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Popis ugovornih odnosa i slično koji uz ispunjenje određenih uvjeta, m</w:t>
      </w:r>
      <w:r w:rsidR="006A2A1A">
        <w:rPr>
          <w:sz w:val="24"/>
          <w:szCs w:val="24"/>
        </w:rPr>
        <w:t>o</w:t>
      </w:r>
      <w:r>
        <w:rPr>
          <w:sz w:val="24"/>
          <w:szCs w:val="24"/>
        </w:rPr>
        <w:t>gu postati obveza ili imovina (dana kreditna pisma, hipoteke i slično) i</w:t>
      </w:r>
    </w:p>
    <w:p w:rsidR="0018545A" w:rsidRDefault="0018545A" w:rsidP="0018545A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Popis sudskih sporova u tijeku.</w:t>
      </w:r>
    </w:p>
    <w:p w:rsidR="0018545A" w:rsidRDefault="0018545A" w:rsidP="0018545A">
      <w:pPr>
        <w:jc w:val="both"/>
        <w:rPr>
          <w:sz w:val="24"/>
          <w:szCs w:val="24"/>
        </w:rPr>
      </w:pPr>
      <w:r>
        <w:rPr>
          <w:sz w:val="24"/>
          <w:szCs w:val="24"/>
        </w:rPr>
        <w:t>Osnovna škola kralja Tomislava Našice nema ugovorne obveze po kategorijama:</w:t>
      </w:r>
    </w:p>
    <w:p w:rsidR="0018545A" w:rsidRDefault="0018545A" w:rsidP="0018545A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Pregled zaduživanja po vrsti instrumenta, valutnoj, kamatnoj i ročnoj strukturi i stanje kredita i zajmova  na dan</w:t>
      </w:r>
      <w:r w:rsidR="006B7E1D">
        <w:rPr>
          <w:sz w:val="24"/>
          <w:szCs w:val="24"/>
        </w:rPr>
        <w:t xml:space="preserve"> 01.01.2023. </w:t>
      </w:r>
      <w:r>
        <w:rPr>
          <w:sz w:val="24"/>
          <w:szCs w:val="24"/>
        </w:rPr>
        <w:t xml:space="preserve"> 31.12.2023. godine</w:t>
      </w:r>
    </w:p>
    <w:p w:rsidR="0018545A" w:rsidRDefault="0018545A" w:rsidP="0018545A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Iznos otplate obveza za kredite i zajmove prema dospijeću u narednim godinama</w:t>
      </w:r>
    </w:p>
    <w:p w:rsidR="008D4008" w:rsidRDefault="0018545A" w:rsidP="0018545A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Pregled danih zajmova i potraživanja za dane zajmove</w:t>
      </w:r>
    </w:p>
    <w:p w:rsidR="0018545A" w:rsidRPr="00422CF6" w:rsidRDefault="008D4008" w:rsidP="008D4008">
      <w:pPr>
        <w:ind w:left="709"/>
        <w:jc w:val="both"/>
        <w:rPr>
          <w:b/>
          <w:sz w:val="28"/>
          <w:szCs w:val="28"/>
        </w:rPr>
      </w:pPr>
      <w:r w:rsidRPr="008D4008">
        <w:rPr>
          <w:b/>
          <w:sz w:val="24"/>
          <w:szCs w:val="24"/>
        </w:rPr>
        <w:t xml:space="preserve">3. </w:t>
      </w:r>
      <w:r w:rsidRPr="00422CF6">
        <w:rPr>
          <w:b/>
          <w:sz w:val="28"/>
          <w:szCs w:val="28"/>
        </w:rPr>
        <w:t>Bilješke uz izvještaj o rashodima prema funkcijskoj klasifikaciji-Obrazac RAS funkcijski</w:t>
      </w:r>
    </w:p>
    <w:p w:rsidR="0022133F" w:rsidRPr="0022133F" w:rsidRDefault="0022133F" w:rsidP="00422CF6">
      <w:pPr>
        <w:tabs>
          <w:tab w:val="left" w:pos="5865"/>
        </w:tabs>
        <w:ind w:left="425"/>
        <w:jc w:val="both"/>
        <w:rPr>
          <w:b/>
          <w:sz w:val="24"/>
          <w:szCs w:val="24"/>
        </w:rPr>
      </w:pPr>
      <w:r w:rsidRPr="0022133F">
        <w:rPr>
          <w:b/>
          <w:sz w:val="24"/>
          <w:szCs w:val="24"/>
        </w:rPr>
        <w:t xml:space="preserve">Bilješka </w:t>
      </w:r>
      <w:r w:rsidR="00F737D9" w:rsidRPr="0022133F">
        <w:rPr>
          <w:b/>
          <w:sz w:val="24"/>
          <w:szCs w:val="24"/>
        </w:rPr>
        <w:t xml:space="preserve">broj </w:t>
      </w:r>
      <w:r w:rsidR="000C1E0E">
        <w:rPr>
          <w:b/>
          <w:sz w:val="24"/>
          <w:szCs w:val="24"/>
        </w:rPr>
        <w:t>10</w:t>
      </w:r>
      <w:r w:rsidRPr="0022133F">
        <w:rPr>
          <w:b/>
          <w:sz w:val="24"/>
          <w:szCs w:val="24"/>
        </w:rPr>
        <w:t xml:space="preserve"> </w:t>
      </w:r>
      <w:r w:rsidR="00F737D9" w:rsidRPr="0022133F">
        <w:rPr>
          <w:b/>
          <w:sz w:val="24"/>
          <w:szCs w:val="24"/>
        </w:rPr>
        <w:t>uz šifru 09-Obrazovanje</w:t>
      </w:r>
      <w:r w:rsidRPr="0022133F">
        <w:rPr>
          <w:b/>
          <w:sz w:val="24"/>
          <w:szCs w:val="24"/>
        </w:rPr>
        <w:t xml:space="preserve"> </w:t>
      </w:r>
      <w:r w:rsidR="00422CF6">
        <w:rPr>
          <w:b/>
          <w:sz w:val="24"/>
          <w:szCs w:val="24"/>
        </w:rPr>
        <w:tab/>
      </w:r>
    </w:p>
    <w:p w:rsidR="00F737D9" w:rsidRPr="00F737D9" w:rsidRDefault="0022133F" w:rsidP="0022133F">
      <w:p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737D9" w:rsidRPr="00F737D9">
        <w:rPr>
          <w:sz w:val="24"/>
          <w:szCs w:val="24"/>
        </w:rPr>
        <w:t>unkcijska klasifikacija sadrži rashode razvrstane prema njihovoj namjeni. Prema funkcijskoj klasifikaciji unose se rashodi poslovanja razreda 3 i rashodi za nabavu nefinancijske imovine razreda 4.</w:t>
      </w:r>
    </w:p>
    <w:p w:rsidR="00F737D9" w:rsidRPr="00F737D9" w:rsidRDefault="00F737D9" w:rsidP="00F737D9">
      <w:pPr>
        <w:jc w:val="both"/>
        <w:rPr>
          <w:sz w:val="24"/>
          <w:szCs w:val="24"/>
        </w:rPr>
      </w:pPr>
      <w:r w:rsidRPr="00F737D9">
        <w:rPr>
          <w:sz w:val="24"/>
          <w:szCs w:val="24"/>
        </w:rPr>
        <w:t>Navedeni rashodi iskazani su i na obrascu PR-RAS –šifra Y034.</w:t>
      </w:r>
    </w:p>
    <w:p w:rsidR="00F737D9" w:rsidRPr="00422CF6" w:rsidRDefault="0022133F" w:rsidP="0022133F">
      <w:pPr>
        <w:pStyle w:val="Odlomakpopis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22CF6">
        <w:rPr>
          <w:b/>
          <w:sz w:val="28"/>
          <w:szCs w:val="28"/>
        </w:rPr>
        <w:lastRenderedPageBreak/>
        <w:t>B</w:t>
      </w:r>
      <w:r w:rsidR="00F737D9" w:rsidRPr="00422CF6">
        <w:rPr>
          <w:b/>
          <w:sz w:val="28"/>
          <w:szCs w:val="28"/>
        </w:rPr>
        <w:t>ilješke uz izvještaj o promjenama u vrijednosti i obujmu imovine i obveza-Obrazac P-VRIO</w:t>
      </w:r>
    </w:p>
    <w:p w:rsidR="00F737D9" w:rsidRPr="00173AE5" w:rsidRDefault="00A46CBF" w:rsidP="00F737D9">
      <w:pPr>
        <w:jc w:val="both"/>
        <w:rPr>
          <w:b/>
        </w:rPr>
      </w:pPr>
      <w:r w:rsidRPr="00173AE5">
        <w:rPr>
          <w:b/>
        </w:rPr>
        <w:t xml:space="preserve">Bilješka broj </w:t>
      </w:r>
      <w:r w:rsidR="00173AE5" w:rsidRPr="00173AE5">
        <w:rPr>
          <w:b/>
        </w:rPr>
        <w:t>1</w:t>
      </w:r>
      <w:r w:rsidR="000C1E0E">
        <w:rPr>
          <w:b/>
        </w:rPr>
        <w:t>1</w:t>
      </w:r>
      <w:r w:rsidR="00173AE5" w:rsidRPr="00173AE5">
        <w:rPr>
          <w:b/>
        </w:rPr>
        <w:t xml:space="preserve"> </w:t>
      </w:r>
      <w:r w:rsidRPr="00173AE5">
        <w:rPr>
          <w:b/>
        </w:rPr>
        <w:t>uz šifru P016-promjene u obujmu nefinancijske imovine</w:t>
      </w:r>
    </w:p>
    <w:p w:rsidR="00D15DCD" w:rsidRDefault="00D15DCD" w:rsidP="00F737D9">
      <w:pPr>
        <w:jc w:val="both"/>
      </w:pPr>
      <w:r>
        <w:t>U obrascu P-VRIO unijete su promjene koje se odnose na povećanje imovine. Škola je primila rješenje od Osječko-baranjske županije o prijenosu:</w:t>
      </w:r>
    </w:p>
    <w:p w:rsidR="00D15DCD" w:rsidRDefault="00D15DCD" w:rsidP="00F737D9">
      <w:pPr>
        <w:jc w:val="both"/>
      </w:pPr>
      <w:r>
        <w:t xml:space="preserve">-knjigovodstvene </w:t>
      </w:r>
      <w:proofErr w:type="spellStart"/>
      <w:r>
        <w:t>vrijednost</w:t>
      </w:r>
      <w:r w:rsidR="00173AE5">
        <w:t>I</w:t>
      </w:r>
      <w:proofErr w:type="spellEnd"/>
      <w:r>
        <w:t xml:space="preserve"> za vozilo u iznosu od 54.051,06 eura</w:t>
      </w:r>
    </w:p>
    <w:p w:rsidR="00240A4D" w:rsidRDefault="00D15DCD" w:rsidP="00173AE5">
      <w:pPr>
        <w:jc w:val="both"/>
      </w:pPr>
      <w:r>
        <w:t xml:space="preserve">-knjigovodstvenu vrijednost nefinancijske imovine u iznosu od 11.518,53, </w:t>
      </w:r>
    </w:p>
    <w:p w:rsidR="00173AE5" w:rsidRDefault="00D15DCD" w:rsidP="00173AE5">
      <w:pPr>
        <w:jc w:val="both"/>
      </w:pPr>
      <w:r>
        <w:t xml:space="preserve">zatim prijenos prava vlasništva na školu za opremu iz projekta Podrška provedbi Cjelovite </w:t>
      </w:r>
      <w:proofErr w:type="spellStart"/>
      <w:r>
        <w:t>kurikularne</w:t>
      </w:r>
      <w:proofErr w:type="spellEnd"/>
      <w:r>
        <w:t xml:space="preserve"> reforme </w:t>
      </w:r>
      <w:r w:rsidR="00240A4D">
        <w:t xml:space="preserve">(CKR) –čiji je cjelokupni iznos sadašnje vrijednosti iskazan u obrascu kao povećanje imovine na šifri P018-proizvedena dugotrajna imovina u iznosu od </w:t>
      </w:r>
      <w:r>
        <w:t>22.859,33 eura.</w:t>
      </w:r>
    </w:p>
    <w:p w:rsidR="00173AE5" w:rsidRDefault="00D15DCD" w:rsidP="00173AE5">
      <w:pPr>
        <w:jc w:val="both"/>
      </w:pPr>
      <w:r>
        <w:t xml:space="preserve">  </w:t>
      </w:r>
    </w:p>
    <w:p w:rsidR="00A46CBF" w:rsidRPr="00422CF6" w:rsidRDefault="00A46CBF" w:rsidP="00173AE5">
      <w:pPr>
        <w:jc w:val="both"/>
        <w:rPr>
          <w:b/>
          <w:sz w:val="28"/>
          <w:szCs w:val="28"/>
        </w:rPr>
      </w:pPr>
      <w:r w:rsidRPr="00173AE5">
        <w:rPr>
          <w:b/>
        </w:rPr>
        <w:t>5</w:t>
      </w:r>
      <w:r w:rsidRPr="00422CF6">
        <w:rPr>
          <w:b/>
          <w:sz w:val="28"/>
          <w:szCs w:val="28"/>
        </w:rPr>
        <w:t>. Bilješke uz izvještaj o obvezama-Obrazac OBVEZE</w:t>
      </w:r>
      <w:r w:rsidR="0053757B" w:rsidRPr="00422CF6">
        <w:rPr>
          <w:b/>
          <w:sz w:val="28"/>
          <w:szCs w:val="28"/>
        </w:rPr>
        <w:tab/>
      </w:r>
    </w:p>
    <w:p w:rsidR="0053757B" w:rsidRPr="005C617F" w:rsidRDefault="0053757B" w:rsidP="0053757B">
      <w:pPr>
        <w:tabs>
          <w:tab w:val="left" w:pos="5415"/>
        </w:tabs>
        <w:jc w:val="both"/>
        <w:rPr>
          <w:sz w:val="24"/>
          <w:szCs w:val="24"/>
        </w:rPr>
      </w:pPr>
      <w:r w:rsidRPr="005C617F">
        <w:rPr>
          <w:sz w:val="24"/>
          <w:szCs w:val="24"/>
        </w:rPr>
        <w:t>Ovim se izvještajem prati stanje međusobnih obveza proračunskog korisnika kao i obveza za rashode poslovanja i to na početku i na kraju obračunskog razdoblja.</w:t>
      </w:r>
    </w:p>
    <w:p w:rsidR="0053757B" w:rsidRPr="00173AE5" w:rsidRDefault="0053757B" w:rsidP="0053757B">
      <w:pPr>
        <w:tabs>
          <w:tab w:val="left" w:pos="5415"/>
        </w:tabs>
        <w:jc w:val="both"/>
        <w:rPr>
          <w:b/>
        </w:rPr>
      </w:pPr>
      <w:r w:rsidRPr="00173AE5">
        <w:rPr>
          <w:b/>
        </w:rPr>
        <w:t>Bilješka broj</w:t>
      </w:r>
      <w:r w:rsidR="00173AE5" w:rsidRPr="00173AE5">
        <w:rPr>
          <w:b/>
        </w:rPr>
        <w:t xml:space="preserve"> 1</w:t>
      </w:r>
      <w:r w:rsidR="000C1E0E">
        <w:rPr>
          <w:b/>
        </w:rPr>
        <w:t>2</w:t>
      </w:r>
      <w:r w:rsidRPr="00173AE5">
        <w:rPr>
          <w:b/>
        </w:rPr>
        <w:t xml:space="preserve"> –stanje obveza 1. siječnja 2023. godine, odnosno 31. prosinca 2022. godine iznosi 191.027,06 eura.</w:t>
      </w:r>
    </w:p>
    <w:p w:rsidR="0053757B" w:rsidRPr="005C617F" w:rsidRDefault="0053757B" w:rsidP="0053757B">
      <w:pPr>
        <w:tabs>
          <w:tab w:val="left" w:pos="5415"/>
        </w:tabs>
        <w:jc w:val="both"/>
        <w:rPr>
          <w:sz w:val="24"/>
          <w:szCs w:val="24"/>
        </w:rPr>
      </w:pPr>
      <w:r w:rsidRPr="005C617F">
        <w:rPr>
          <w:sz w:val="24"/>
          <w:szCs w:val="24"/>
        </w:rPr>
        <w:t xml:space="preserve">Tijekom godine obveze su se povećale za 2.435.516,36, od čega 1.998.712,08 odnosi se na </w:t>
      </w:r>
      <w:r w:rsidR="00173AE5" w:rsidRPr="005C617F">
        <w:rPr>
          <w:sz w:val="24"/>
          <w:szCs w:val="24"/>
        </w:rPr>
        <w:t>o</w:t>
      </w:r>
      <w:r w:rsidRPr="005C617F">
        <w:rPr>
          <w:sz w:val="24"/>
          <w:szCs w:val="24"/>
        </w:rPr>
        <w:t xml:space="preserve">bveze za zaposlene (N231), 394.572,42 obveze za materijalne rashode (N232), 313,06 obveze za financijske rashode(N234), obveze za naknade građanima i kućanstvima 23.404,34 (N237), ostale tekuće obveze 18.514,46 (N239), </w:t>
      </w:r>
      <w:r w:rsidR="00173AE5" w:rsidRPr="005C617F">
        <w:rPr>
          <w:sz w:val="24"/>
          <w:szCs w:val="24"/>
        </w:rPr>
        <w:t>obveze za nabavu nefinancijske imovine</w:t>
      </w:r>
      <w:r w:rsidRPr="005C617F">
        <w:rPr>
          <w:sz w:val="24"/>
          <w:szCs w:val="24"/>
        </w:rPr>
        <w:t xml:space="preserve"> (N24) 9.294,81.</w:t>
      </w:r>
    </w:p>
    <w:p w:rsidR="0053757B" w:rsidRPr="00173AE5" w:rsidRDefault="0053757B" w:rsidP="00173AE5">
      <w:pPr>
        <w:tabs>
          <w:tab w:val="left" w:pos="5415"/>
          <w:tab w:val="left" w:pos="5835"/>
        </w:tabs>
        <w:jc w:val="both"/>
        <w:rPr>
          <w:b/>
        </w:rPr>
      </w:pPr>
      <w:r w:rsidRPr="00173AE5">
        <w:rPr>
          <w:b/>
        </w:rPr>
        <w:t>Bilješka broj</w:t>
      </w:r>
      <w:r w:rsidR="00173AE5" w:rsidRPr="00173AE5">
        <w:rPr>
          <w:b/>
        </w:rPr>
        <w:t xml:space="preserve"> 1</w:t>
      </w:r>
      <w:r w:rsidR="000C1E0E">
        <w:rPr>
          <w:b/>
        </w:rPr>
        <w:t>3</w:t>
      </w:r>
      <w:r w:rsidRPr="00173AE5">
        <w:rPr>
          <w:b/>
        </w:rPr>
        <w:t xml:space="preserve"> –podmirene obveze u izvještajnom razdoblju</w:t>
      </w:r>
      <w:r w:rsidR="00173AE5" w:rsidRPr="00173AE5">
        <w:rPr>
          <w:b/>
        </w:rPr>
        <w:tab/>
      </w:r>
      <w:r w:rsidR="00173AE5" w:rsidRPr="00173AE5">
        <w:rPr>
          <w:b/>
        </w:rPr>
        <w:tab/>
      </w:r>
    </w:p>
    <w:p w:rsidR="0053757B" w:rsidRPr="005C617F" w:rsidRDefault="0053757B" w:rsidP="0053757B">
      <w:pPr>
        <w:tabs>
          <w:tab w:val="left" w:pos="5415"/>
        </w:tabs>
        <w:jc w:val="both"/>
        <w:rPr>
          <w:sz w:val="24"/>
          <w:szCs w:val="24"/>
        </w:rPr>
      </w:pPr>
      <w:r w:rsidRPr="005C617F">
        <w:rPr>
          <w:sz w:val="24"/>
          <w:szCs w:val="24"/>
        </w:rPr>
        <w:t>U izvještajnom razdoblju obveze su uredno podmirivane. Tako je tij</w:t>
      </w:r>
      <w:r w:rsidR="00173AE5" w:rsidRPr="005C617F">
        <w:rPr>
          <w:sz w:val="24"/>
          <w:szCs w:val="24"/>
        </w:rPr>
        <w:t>e</w:t>
      </w:r>
      <w:r w:rsidRPr="005C617F">
        <w:rPr>
          <w:sz w:val="24"/>
          <w:szCs w:val="24"/>
        </w:rPr>
        <w:t>kom godine ukupno podmireno 2.414.399,07, i to 1.974.658,02 obveze za zaposlene (P231), obveze za materijalne rashode 398.478,50 (P232), obveze za financi</w:t>
      </w:r>
      <w:r w:rsidR="00173AE5" w:rsidRPr="005C617F">
        <w:rPr>
          <w:sz w:val="24"/>
          <w:szCs w:val="24"/>
        </w:rPr>
        <w:t>j</w:t>
      </w:r>
      <w:r w:rsidRPr="005C617F">
        <w:rPr>
          <w:sz w:val="24"/>
          <w:szCs w:val="24"/>
        </w:rPr>
        <w:t xml:space="preserve">ske rashode 313,06 (P234), </w:t>
      </w:r>
      <w:r w:rsidR="00BA1287" w:rsidRPr="005C617F">
        <w:rPr>
          <w:sz w:val="24"/>
          <w:szCs w:val="24"/>
        </w:rPr>
        <w:t>obveze za naknade građanima i kućanstvima 23.404,34 (P237), ostale tekuće obveze 8.250,35 (P239) i obveze za nabavu nefinancij</w:t>
      </w:r>
      <w:r w:rsidR="00173AE5" w:rsidRPr="005C617F">
        <w:rPr>
          <w:sz w:val="24"/>
          <w:szCs w:val="24"/>
        </w:rPr>
        <w:t>s</w:t>
      </w:r>
      <w:r w:rsidR="00BA1287" w:rsidRPr="005C617F">
        <w:rPr>
          <w:sz w:val="24"/>
          <w:szCs w:val="24"/>
        </w:rPr>
        <w:t>ke imovine 9.294,80 (P24).</w:t>
      </w:r>
    </w:p>
    <w:p w:rsidR="00BA1287" w:rsidRPr="005C617F" w:rsidRDefault="00BA1287" w:rsidP="00173AE5">
      <w:pPr>
        <w:tabs>
          <w:tab w:val="left" w:pos="5415"/>
          <w:tab w:val="left" w:pos="6465"/>
        </w:tabs>
        <w:jc w:val="both"/>
        <w:rPr>
          <w:b/>
          <w:sz w:val="24"/>
          <w:szCs w:val="24"/>
        </w:rPr>
      </w:pPr>
      <w:r w:rsidRPr="005C617F">
        <w:rPr>
          <w:b/>
          <w:sz w:val="24"/>
          <w:szCs w:val="24"/>
        </w:rPr>
        <w:t>Bilj</w:t>
      </w:r>
      <w:r w:rsidR="00173AE5" w:rsidRPr="005C617F">
        <w:rPr>
          <w:b/>
          <w:sz w:val="24"/>
          <w:szCs w:val="24"/>
        </w:rPr>
        <w:t>e</w:t>
      </w:r>
      <w:r w:rsidRPr="005C617F">
        <w:rPr>
          <w:b/>
          <w:sz w:val="24"/>
          <w:szCs w:val="24"/>
        </w:rPr>
        <w:t xml:space="preserve">ška broj </w:t>
      </w:r>
      <w:r w:rsidR="00173AE5" w:rsidRPr="005C617F">
        <w:rPr>
          <w:b/>
          <w:sz w:val="24"/>
          <w:szCs w:val="24"/>
        </w:rPr>
        <w:t xml:space="preserve"> 1</w:t>
      </w:r>
      <w:r w:rsidR="000C1E0E">
        <w:rPr>
          <w:b/>
          <w:sz w:val="24"/>
          <w:szCs w:val="24"/>
        </w:rPr>
        <w:t>4</w:t>
      </w:r>
      <w:r w:rsidRPr="005C617F">
        <w:rPr>
          <w:b/>
          <w:sz w:val="24"/>
          <w:szCs w:val="24"/>
        </w:rPr>
        <w:t>–V006-stanje obveza na kraju izvještajnog razdoblja</w:t>
      </w:r>
      <w:r w:rsidR="00173AE5" w:rsidRPr="005C617F">
        <w:rPr>
          <w:b/>
          <w:sz w:val="24"/>
          <w:szCs w:val="24"/>
        </w:rPr>
        <w:tab/>
      </w:r>
    </w:p>
    <w:p w:rsidR="00BA1287" w:rsidRPr="005C617F" w:rsidRDefault="00BA1287" w:rsidP="0053757B">
      <w:pPr>
        <w:tabs>
          <w:tab w:val="left" w:pos="5415"/>
        </w:tabs>
        <w:jc w:val="both"/>
        <w:rPr>
          <w:sz w:val="24"/>
          <w:szCs w:val="24"/>
        </w:rPr>
      </w:pPr>
      <w:r w:rsidRPr="005C617F">
        <w:rPr>
          <w:sz w:val="24"/>
          <w:szCs w:val="24"/>
        </w:rPr>
        <w:t>Stanje obveza na kraju izvještajnog razdoblja iznosi 221.439,16 eura.</w:t>
      </w:r>
    </w:p>
    <w:p w:rsidR="00BA1287" w:rsidRPr="005C617F" w:rsidRDefault="00BA1287" w:rsidP="0053757B">
      <w:pPr>
        <w:tabs>
          <w:tab w:val="left" w:pos="5415"/>
        </w:tabs>
        <w:jc w:val="both"/>
        <w:rPr>
          <w:b/>
          <w:sz w:val="24"/>
          <w:szCs w:val="24"/>
        </w:rPr>
      </w:pPr>
      <w:r w:rsidRPr="005C617F">
        <w:rPr>
          <w:b/>
          <w:sz w:val="24"/>
          <w:szCs w:val="24"/>
        </w:rPr>
        <w:t xml:space="preserve">Bilješka broj </w:t>
      </w:r>
      <w:r w:rsidR="00173AE5" w:rsidRPr="005C617F">
        <w:rPr>
          <w:b/>
          <w:sz w:val="24"/>
          <w:szCs w:val="24"/>
        </w:rPr>
        <w:t xml:space="preserve"> 1</w:t>
      </w:r>
      <w:r w:rsidR="000C1E0E">
        <w:rPr>
          <w:b/>
          <w:sz w:val="24"/>
          <w:szCs w:val="24"/>
        </w:rPr>
        <w:t>5</w:t>
      </w:r>
      <w:bookmarkStart w:id="0" w:name="_GoBack"/>
      <w:bookmarkEnd w:id="0"/>
      <w:r w:rsidR="00173AE5" w:rsidRPr="005C617F">
        <w:rPr>
          <w:b/>
          <w:sz w:val="24"/>
          <w:szCs w:val="24"/>
        </w:rPr>
        <w:t>-</w:t>
      </w:r>
      <w:r w:rsidRPr="005C617F">
        <w:rPr>
          <w:b/>
          <w:sz w:val="24"/>
          <w:szCs w:val="24"/>
        </w:rPr>
        <w:t>V009- Stanje nedospjelih obveza na kraju izvještajnog razdoblja</w:t>
      </w:r>
    </w:p>
    <w:p w:rsidR="00BA1287" w:rsidRPr="005C617F" w:rsidRDefault="00BA1287" w:rsidP="0053757B">
      <w:pPr>
        <w:tabs>
          <w:tab w:val="left" w:pos="5415"/>
        </w:tabs>
        <w:jc w:val="both"/>
        <w:rPr>
          <w:sz w:val="24"/>
          <w:szCs w:val="24"/>
        </w:rPr>
      </w:pPr>
      <w:r w:rsidRPr="005C617F">
        <w:rPr>
          <w:sz w:val="24"/>
          <w:szCs w:val="24"/>
        </w:rPr>
        <w:t>Šifra V010-međusobne obveze subjekata općeg proračuna za obveze za bolovanja na teret HZZO.</w:t>
      </w:r>
    </w:p>
    <w:p w:rsidR="00BA1287" w:rsidRPr="005C617F" w:rsidRDefault="00BA1287" w:rsidP="0053757B">
      <w:pPr>
        <w:tabs>
          <w:tab w:val="left" w:pos="5415"/>
        </w:tabs>
        <w:jc w:val="both"/>
        <w:rPr>
          <w:sz w:val="24"/>
          <w:szCs w:val="24"/>
        </w:rPr>
      </w:pPr>
      <w:r w:rsidRPr="005C617F">
        <w:rPr>
          <w:sz w:val="24"/>
          <w:szCs w:val="24"/>
        </w:rPr>
        <w:t xml:space="preserve">Šifra ND23-Obveze za rashode poslovanja-odnose se na plaću za prosinac, 2023. godine i materijalne rashode za prosinac. </w:t>
      </w:r>
    </w:p>
    <w:p w:rsidR="00BA1287" w:rsidRPr="005C617F" w:rsidRDefault="00BA1287" w:rsidP="0053757B">
      <w:pPr>
        <w:tabs>
          <w:tab w:val="left" w:pos="5415"/>
        </w:tabs>
        <w:jc w:val="both"/>
        <w:rPr>
          <w:sz w:val="24"/>
          <w:szCs w:val="24"/>
        </w:rPr>
      </w:pPr>
    </w:p>
    <w:p w:rsidR="00BA1287" w:rsidRPr="005C617F" w:rsidRDefault="00BA1287" w:rsidP="0053757B">
      <w:pPr>
        <w:tabs>
          <w:tab w:val="left" w:pos="5415"/>
        </w:tabs>
        <w:jc w:val="both"/>
        <w:rPr>
          <w:sz w:val="24"/>
          <w:szCs w:val="24"/>
        </w:rPr>
      </w:pPr>
      <w:r w:rsidRPr="005C617F">
        <w:rPr>
          <w:sz w:val="24"/>
          <w:szCs w:val="24"/>
        </w:rPr>
        <w:lastRenderedPageBreak/>
        <w:t>Našice, 26. siječnja 2024. godine</w:t>
      </w:r>
    </w:p>
    <w:p w:rsidR="00BA1287" w:rsidRPr="005C617F" w:rsidRDefault="00BA1287" w:rsidP="0053757B">
      <w:pPr>
        <w:tabs>
          <w:tab w:val="left" w:pos="5415"/>
        </w:tabs>
        <w:jc w:val="both"/>
        <w:rPr>
          <w:b/>
          <w:sz w:val="24"/>
          <w:szCs w:val="24"/>
        </w:rPr>
      </w:pPr>
      <w:r w:rsidRPr="005C617F">
        <w:rPr>
          <w:b/>
          <w:sz w:val="24"/>
          <w:szCs w:val="24"/>
        </w:rPr>
        <w:t>Izvještaj sastavila:                                                                                          Ravnateljica škole:</w:t>
      </w:r>
    </w:p>
    <w:p w:rsidR="00BA1287" w:rsidRPr="005C617F" w:rsidRDefault="00BA1287" w:rsidP="0053757B">
      <w:pPr>
        <w:tabs>
          <w:tab w:val="left" w:pos="5415"/>
        </w:tabs>
        <w:jc w:val="both"/>
        <w:rPr>
          <w:sz w:val="24"/>
          <w:szCs w:val="24"/>
        </w:rPr>
      </w:pPr>
    </w:p>
    <w:p w:rsidR="00BA1287" w:rsidRPr="005C617F" w:rsidRDefault="00BA1287" w:rsidP="0053757B">
      <w:pPr>
        <w:tabs>
          <w:tab w:val="left" w:pos="5415"/>
        </w:tabs>
        <w:jc w:val="both"/>
        <w:rPr>
          <w:sz w:val="24"/>
          <w:szCs w:val="24"/>
        </w:rPr>
      </w:pPr>
    </w:p>
    <w:p w:rsidR="00BA1287" w:rsidRPr="005C617F" w:rsidRDefault="00BA1287" w:rsidP="0053757B">
      <w:pPr>
        <w:tabs>
          <w:tab w:val="left" w:pos="5415"/>
        </w:tabs>
        <w:jc w:val="both"/>
        <w:rPr>
          <w:sz w:val="24"/>
          <w:szCs w:val="24"/>
        </w:rPr>
      </w:pPr>
      <w:r w:rsidRPr="005C617F">
        <w:rPr>
          <w:sz w:val="24"/>
          <w:szCs w:val="24"/>
        </w:rPr>
        <w:t xml:space="preserve">Jasminka Živković                                                                                           Vlatka Zahirović, </w:t>
      </w:r>
      <w:proofErr w:type="spellStart"/>
      <w:r w:rsidRPr="005C617F">
        <w:rPr>
          <w:sz w:val="24"/>
          <w:szCs w:val="24"/>
        </w:rPr>
        <w:t>univ.spec</w:t>
      </w:r>
      <w:proofErr w:type="spellEnd"/>
      <w:r w:rsidRPr="005C617F">
        <w:rPr>
          <w:sz w:val="24"/>
          <w:szCs w:val="24"/>
        </w:rPr>
        <w:t>.</w:t>
      </w:r>
    </w:p>
    <w:p w:rsidR="00BA1287" w:rsidRPr="005C617F" w:rsidRDefault="00BA1287" w:rsidP="0053757B">
      <w:pPr>
        <w:tabs>
          <w:tab w:val="left" w:pos="5415"/>
        </w:tabs>
        <w:jc w:val="both"/>
        <w:rPr>
          <w:sz w:val="24"/>
          <w:szCs w:val="24"/>
        </w:rPr>
      </w:pPr>
      <w:r w:rsidRPr="005C617F">
        <w:rPr>
          <w:sz w:val="24"/>
          <w:szCs w:val="24"/>
        </w:rPr>
        <w:t xml:space="preserve">Telefon za kontakt: 031/617-851 </w:t>
      </w:r>
    </w:p>
    <w:p w:rsidR="0053757B" w:rsidRDefault="0053757B" w:rsidP="0053757B">
      <w:pPr>
        <w:tabs>
          <w:tab w:val="left" w:pos="5415"/>
        </w:tabs>
        <w:jc w:val="both"/>
      </w:pPr>
      <w:r>
        <w:t xml:space="preserve">     </w:t>
      </w:r>
    </w:p>
    <w:sectPr w:rsidR="0053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470A7"/>
    <w:multiLevelType w:val="hybridMultilevel"/>
    <w:tmpl w:val="D41841B8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F4B41"/>
    <w:multiLevelType w:val="hybridMultilevel"/>
    <w:tmpl w:val="1A7C7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4560E"/>
    <w:multiLevelType w:val="hybridMultilevel"/>
    <w:tmpl w:val="8A706A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2D"/>
    <w:rsid w:val="0000772D"/>
    <w:rsid w:val="000256FD"/>
    <w:rsid w:val="00037EAF"/>
    <w:rsid w:val="000B06A5"/>
    <w:rsid w:val="000C1E0E"/>
    <w:rsid w:val="000D3E84"/>
    <w:rsid w:val="0010139F"/>
    <w:rsid w:val="001065A7"/>
    <w:rsid w:val="00133A53"/>
    <w:rsid w:val="0016214A"/>
    <w:rsid w:val="00173AE5"/>
    <w:rsid w:val="0018545A"/>
    <w:rsid w:val="001A25F6"/>
    <w:rsid w:val="001A2B52"/>
    <w:rsid w:val="001D25ED"/>
    <w:rsid w:val="001D33E2"/>
    <w:rsid w:val="0022133F"/>
    <w:rsid w:val="00240A4D"/>
    <w:rsid w:val="003509AF"/>
    <w:rsid w:val="00366C41"/>
    <w:rsid w:val="003C3E43"/>
    <w:rsid w:val="003C3E8E"/>
    <w:rsid w:val="003C5CB8"/>
    <w:rsid w:val="00422CF6"/>
    <w:rsid w:val="00460D4D"/>
    <w:rsid w:val="004710E0"/>
    <w:rsid w:val="004A79DD"/>
    <w:rsid w:val="004B678E"/>
    <w:rsid w:val="004F04CA"/>
    <w:rsid w:val="0053757B"/>
    <w:rsid w:val="005C617F"/>
    <w:rsid w:val="005D5053"/>
    <w:rsid w:val="005F5EA4"/>
    <w:rsid w:val="006A2A1A"/>
    <w:rsid w:val="006B7E1D"/>
    <w:rsid w:val="006F1961"/>
    <w:rsid w:val="007155DA"/>
    <w:rsid w:val="00785010"/>
    <w:rsid w:val="007D75EE"/>
    <w:rsid w:val="00820890"/>
    <w:rsid w:val="00841769"/>
    <w:rsid w:val="00844B3C"/>
    <w:rsid w:val="008C3929"/>
    <w:rsid w:val="008D4008"/>
    <w:rsid w:val="00921340"/>
    <w:rsid w:val="0098759C"/>
    <w:rsid w:val="009B250F"/>
    <w:rsid w:val="00A46CBF"/>
    <w:rsid w:val="00AC7B50"/>
    <w:rsid w:val="00B10459"/>
    <w:rsid w:val="00BA1287"/>
    <w:rsid w:val="00C12EAD"/>
    <w:rsid w:val="00C25881"/>
    <w:rsid w:val="00CC763D"/>
    <w:rsid w:val="00D1192C"/>
    <w:rsid w:val="00D15DCD"/>
    <w:rsid w:val="00D64F83"/>
    <w:rsid w:val="00DF4E00"/>
    <w:rsid w:val="00DF6279"/>
    <w:rsid w:val="00EC10FB"/>
    <w:rsid w:val="00F737D9"/>
    <w:rsid w:val="00F9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C3036-60CF-46E0-B7BB-5903BB7B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0459"/>
    <w:pPr>
      <w:ind w:left="720"/>
      <w:contextualSpacing/>
    </w:pPr>
  </w:style>
  <w:style w:type="table" w:styleId="Reetkatablice">
    <w:name w:val="Table Grid"/>
    <w:basedOn w:val="Obinatablica"/>
    <w:uiPriority w:val="39"/>
    <w:rsid w:val="0082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9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42</cp:revision>
  <dcterms:created xsi:type="dcterms:W3CDTF">2024-01-22T11:28:00Z</dcterms:created>
  <dcterms:modified xsi:type="dcterms:W3CDTF">2024-01-30T06:22:00Z</dcterms:modified>
</cp:coreProperties>
</file>