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00" w:rsidRDefault="006C50AA">
      <w:pPr>
        <w:rPr>
          <w:b/>
        </w:rPr>
      </w:pPr>
      <w:r>
        <w:rPr>
          <w:b/>
        </w:rPr>
        <w:t>N</w:t>
      </w:r>
      <w:r w:rsidR="00DE2D00">
        <w:rPr>
          <w:b/>
        </w:rPr>
        <w:t>aziv obveznika: Osnovna škola kralja Tomislava</w:t>
      </w:r>
    </w:p>
    <w:p w:rsidR="006C50AA" w:rsidRDefault="006C50AA">
      <w:pPr>
        <w:rPr>
          <w:b/>
        </w:rPr>
      </w:pPr>
      <w:r>
        <w:rPr>
          <w:b/>
        </w:rPr>
        <w:t>Ulica i kućni broj: Ulica Matice hrvatske 1</w:t>
      </w:r>
    </w:p>
    <w:p w:rsidR="006C50AA" w:rsidRDefault="006C50AA">
      <w:pPr>
        <w:rPr>
          <w:b/>
        </w:rPr>
      </w:pPr>
      <w:r>
        <w:rPr>
          <w:b/>
        </w:rPr>
        <w:t>Pošta i mjesto: 31500 Našice</w:t>
      </w:r>
    </w:p>
    <w:p w:rsidR="00CA1DC3" w:rsidRDefault="00DE2D00">
      <w:pPr>
        <w:rPr>
          <w:b/>
        </w:rPr>
      </w:pPr>
      <w:r>
        <w:rPr>
          <w:b/>
        </w:rPr>
        <w:t>B</w:t>
      </w:r>
      <w:r w:rsidR="000B3F0E" w:rsidRPr="00B51560">
        <w:rPr>
          <w:b/>
        </w:rPr>
        <w:t>roj RKP: 23761</w:t>
      </w:r>
    </w:p>
    <w:p w:rsidR="000B3F0E" w:rsidRPr="00B51560" w:rsidRDefault="000B3F0E">
      <w:pPr>
        <w:rPr>
          <w:b/>
        </w:rPr>
      </w:pPr>
      <w:r w:rsidRPr="00B51560">
        <w:rPr>
          <w:b/>
        </w:rPr>
        <w:t>Matični broj: 01672525</w:t>
      </w:r>
    </w:p>
    <w:p w:rsidR="000B3F0E" w:rsidRPr="00B51560" w:rsidRDefault="000B3F0E">
      <w:pPr>
        <w:rPr>
          <w:b/>
        </w:rPr>
      </w:pPr>
      <w:r w:rsidRPr="00B51560">
        <w:rPr>
          <w:b/>
        </w:rPr>
        <w:t>OIB: 86358961388</w:t>
      </w:r>
    </w:p>
    <w:p w:rsidR="000B3F0E" w:rsidRDefault="000B3F0E">
      <w:pPr>
        <w:rPr>
          <w:b/>
        </w:rPr>
      </w:pPr>
      <w:r w:rsidRPr="00B51560">
        <w:rPr>
          <w:b/>
        </w:rPr>
        <w:t>Razina: 31</w:t>
      </w:r>
      <w:r w:rsidR="00DF0115">
        <w:rPr>
          <w:b/>
        </w:rPr>
        <w:t>-proračunski korisnik proračuna jedinice lokalne i područne (regionalne)</w:t>
      </w:r>
    </w:p>
    <w:p w:rsidR="00DF0115" w:rsidRPr="00B51560" w:rsidRDefault="00DF0115" w:rsidP="00DF0115">
      <w:pPr>
        <w:jc w:val="both"/>
        <w:rPr>
          <w:b/>
        </w:rPr>
      </w:pPr>
      <w:r>
        <w:rPr>
          <w:b/>
        </w:rPr>
        <w:t xml:space="preserve"> samouprave koji obavlja poslove u sklopu funkcija koje se decentraliziraju</w:t>
      </w:r>
    </w:p>
    <w:p w:rsidR="000B3F0E" w:rsidRPr="00B51560" w:rsidRDefault="000B3F0E">
      <w:pPr>
        <w:rPr>
          <w:b/>
        </w:rPr>
      </w:pPr>
      <w:r w:rsidRPr="00B51560">
        <w:rPr>
          <w:b/>
        </w:rPr>
        <w:t>Šifra djelatnosti: 8520-Osnovnoškolsko obrazovanje</w:t>
      </w:r>
    </w:p>
    <w:p w:rsidR="000B3F0E" w:rsidRDefault="000B3F0E">
      <w:pPr>
        <w:rPr>
          <w:b/>
        </w:rPr>
      </w:pPr>
      <w:r w:rsidRPr="00B51560">
        <w:rPr>
          <w:b/>
        </w:rPr>
        <w:t>Razdjel:</w:t>
      </w:r>
      <w:r w:rsidR="004B2937" w:rsidRPr="00B51560">
        <w:rPr>
          <w:b/>
        </w:rPr>
        <w:t xml:space="preserve"> 000</w:t>
      </w:r>
    </w:p>
    <w:p w:rsidR="00DE2D00" w:rsidRPr="00B51560" w:rsidRDefault="00DE2D00">
      <w:pPr>
        <w:rPr>
          <w:b/>
        </w:rPr>
      </w:pPr>
      <w:r>
        <w:rPr>
          <w:b/>
        </w:rPr>
        <w:t>Šifra županije: 14</w:t>
      </w:r>
    </w:p>
    <w:p w:rsidR="000B3F0E" w:rsidRDefault="000B3F0E">
      <w:pPr>
        <w:rPr>
          <w:b/>
        </w:rPr>
      </w:pPr>
      <w:r w:rsidRPr="00B51560">
        <w:rPr>
          <w:b/>
        </w:rPr>
        <w:t xml:space="preserve">Šifra grada/općine: </w:t>
      </w:r>
      <w:r w:rsidR="00DE2D00">
        <w:rPr>
          <w:b/>
        </w:rPr>
        <w:t>278</w:t>
      </w:r>
    </w:p>
    <w:p w:rsidR="00DE2D00" w:rsidRPr="00B51560" w:rsidRDefault="00DE2D00">
      <w:pPr>
        <w:rPr>
          <w:b/>
        </w:rPr>
      </w:pPr>
      <w:r>
        <w:rPr>
          <w:b/>
        </w:rPr>
        <w:t>Oznaka razdoblja: 2020-12</w:t>
      </w:r>
    </w:p>
    <w:p w:rsidR="000B3F0E" w:rsidRPr="00B51560" w:rsidRDefault="000B3F0E">
      <w:pPr>
        <w:rPr>
          <w:b/>
        </w:rPr>
      </w:pPr>
      <w:r w:rsidRPr="00B51560">
        <w:rPr>
          <w:b/>
        </w:rPr>
        <w:t>IBAN: HR6323600001502688704</w:t>
      </w:r>
    </w:p>
    <w:p w:rsidR="004B2937" w:rsidRPr="00B51560" w:rsidRDefault="004B2937">
      <w:pPr>
        <w:rPr>
          <w:b/>
        </w:rPr>
      </w:pPr>
    </w:p>
    <w:p w:rsidR="00B05E27" w:rsidRDefault="00B05E27" w:rsidP="008B6F17">
      <w:pPr>
        <w:jc w:val="right"/>
      </w:pPr>
      <w:bookmarkStart w:id="0" w:name="_GoBack"/>
      <w:bookmarkEnd w:id="0"/>
    </w:p>
    <w:p w:rsidR="000B3F0E" w:rsidRPr="004B2937" w:rsidRDefault="000B3F0E" w:rsidP="008B6F17">
      <w:pPr>
        <w:jc w:val="center"/>
        <w:rPr>
          <w:b/>
        </w:rPr>
      </w:pPr>
      <w:r w:rsidRPr="004B2937">
        <w:rPr>
          <w:b/>
        </w:rPr>
        <w:t>Bilješke</w:t>
      </w:r>
    </w:p>
    <w:p w:rsidR="000B3F0E" w:rsidRPr="004B2937" w:rsidRDefault="000B3F0E" w:rsidP="008B6F17">
      <w:pPr>
        <w:jc w:val="center"/>
        <w:rPr>
          <w:b/>
        </w:rPr>
      </w:pPr>
      <w:r w:rsidRPr="004B2937">
        <w:rPr>
          <w:b/>
        </w:rPr>
        <w:t>uz financijske izvještaje</w:t>
      </w:r>
    </w:p>
    <w:p w:rsidR="000B3F0E" w:rsidRPr="004B2937" w:rsidRDefault="000B3F0E" w:rsidP="008B6F17">
      <w:pPr>
        <w:jc w:val="center"/>
        <w:rPr>
          <w:b/>
        </w:rPr>
      </w:pPr>
      <w:r w:rsidRPr="004B2937">
        <w:rPr>
          <w:b/>
        </w:rPr>
        <w:t>za razdoblje od 01. siječnja do 31. prosinca 2020. godine</w:t>
      </w:r>
    </w:p>
    <w:p w:rsidR="000B3F0E" w:rsidRPr="004B2937" w:rsidRDefault="000B3F0E" w:rsidP="008B6F17">
      <w:pPr>
        <w:pStyle w:val="Odlomakpopisa"/>
        <w:numPr>
          <w:ilvl w:val="0"/>
          <w:numId w:val="1"/>
        </w:numPr>
        <w:rPr>
          <w:b/>
        </w:rPr>
      </w:pPr>
      <w:r w:rsidRPr="004B2937">
        <w:rPr>
          <w:b/>
        </w:rPr>
        <w:t>Uvodni dio</w:t>
      </w:r>
    </w:p>
    <w:p w:rsidR="00E52982" w:rsidRDefault="000B3F0E">
      <w:r>
        <w:t>Osnovna škola kralja Tomislava posluje u skladu sa Zakonom o odgoju i obrazovanju te Statutom škole. Nastava se izvodi prema nastavnim planovima i programima koje je donijelo Ministarstvo znanosti i obrazovanja,  prema Godišnjem planu i programu te Školskom kurikulumu. Sukladno odredbama Pravilnika o proračunskom računovodstvu i računskom planu (NN 124/14., 115/15.,87/16.), Pravilnika o financijskom izvje</w:t>
      </w:r>
      <w:r w:rsidR="004D7C0C">
        <w:t>š</w:t>
      </w:r>
      <w:r>
        <w:t>tavanju i proračunskom računovodstvu (NN 03/15.,93/15.,135/15.,2/17.,28/17</w:t>
      </w:r>
      <w:r w:rsidR="004D7C0C">
        <w:t>, 112/18., 126/19. i 145/20.</w:t>
      </w:r>
      <w:r>
        <w:t xml:space="preserve">) </w:t>
      </w:r>
      <w:r w:rsidR="004D7C0C">
        <w:t>te</w:t>
      </w:r>
      <w:r>
        <w:t xml:space="preserve"> Odluke o izvršavanju proračuna Osječko-baranjske županije kao sastavni dio fi</w:t>
      </w:r>
      <w:r w:rsidR="004B2937">
        <w:t>n</w:t>
      </w:r>
      <w:r>
        <w:t>ancij</w:t>
      </w:r>
      <w:r w:rsidR="004D7C0C">
        <w:t>s</w:t>
      </w:r>
      <w:r>
        <w:t xml:space="preserve">kog izvještaja sastavljamo sljedeće bilješke vezane za pojedinačno iskazivanje pozicija i događaja o poslovanju Osnovne škole kralja Tomislava Našice </w:t>
      </w:r>
      <w:r w:rsidR="00E52982">
        <w:t>.</w:t>
      </w:r>
    </w:p>
    <w:p w:rsidR="00E52982" w:rsidRPr="004B2937" w:rsidRDefault="00E52982" w:rsidP="00E52982">
      <w:pPr>
        <w:pStyle w:val="Odlomakpopisa"/>
        <w:numPr>
          <w:ilvl w:val="0"/>
          <w:numId w:val="1"/>
        </w:numPr>
        <w:rPr>
          <w:b/>
        </w:rPr>
      </w:pPr>
      <w:r w:rsidRPr="004B2937">
        <w:rPr>
          <w:b/>
        </w:rPr>
        <w:t>Bilješke uz bilancu</w:t>
      </w:r>
    </w:p>
    <w:p w:rsidR="00C847DF" w:rsidRDefault="00C847DF" w:rsidP="00E52982">
      <w:r>
        <w:t xml:space="preserve">AOP 048-Sitan inventar i AOP 050-Ispravak vrijednosti sitnog inventara-sukladno članku 18. Pravilnika o proračunskom računovodstvu i računskom planu proračuna(N.N. 124/2014.,115/2015.,87/2016., 3/2018., i 126/2019. I članku Statuta OŠ kralja Tomislava Našice je donijela Odluku o razvrstavanju </w:t>
      </w:r>
      <w:proofErr w:type="spellStart"/>
      <w:r>
        <w:t>proizvedne</w:t>
      </w:r>
      <w:proofErr w:type="spellEnd"/>
      <w:r>
        <w:t xml:space="preserve"> nefinanci</w:t>
      </w:r>
      <w:r w:rsidR="004B2937">
        <w:t>j</w:t>
      </w:r>
      <w:r>
        <w:t>ske imovine i sitnog inventara te o obavljanju ispravka vrijednosti nefinancijske imovine.</w:t>
      </w:r>
    </w:p>
    <w:p w:rsidR="00535200" w:rsidRDefault="00C847DF" w:rsidP="00E52982">
      <w:r>
        <w:lastRenderedPageBreak/>
        <w:t>Imovina čiji je vijek duži od godine dana i čiji je pojedinačni trošak nabave niži od 4.000,00 kuna razvrstava se u sitni inventar te se vrijednost imovine otpisuje jednokratno stavljanjem u upotrebu.</w:t>
      </w:r>
    </w:p>
    <w:p w:rsidR="00535200" w:rsidRDefault="00535200" w:rsidP="00E52982">
      <w:r>
        <w:t>AOP 064-Novac u banci i blagajni-škola posluje preko sustava riznice, te nema ove godine iskazan podatak o prometu preko bankovnog računa, jer stvarno nema račun.</w:t>
      </w:r>
    </w:p>
    <w:p w:rsidR="00535200" w:rsidRDefault="00535200" w:rsidP="00E52982">
      <w:r>
        <w:t>AOP 081-Ostala potraživanja-evidentirano je bolovanje na teret zavoda.</w:t>
      </w:r>
    </w:p>
    <w:p w:rsidR="00AD28BF" w:rsidRDefault="00535200" w:rsidP="00E52982">
      <w:r>
        <w:t>AOP 155-Potraživanja za prihode iz proračuna-iznos na ovom računu predstavlja novac koji proračunski korisnik ima na raspolaganju na računu riznice.</w:t>
      </w:r>
    </w:p>
    <w:p w:rsidR="00DA61FC" w:rsidRDefault="00AD28BF" w:rsidP="00E52982">
      <w:r>
        <w:t xml:space="preserve">AOP 250 i 251-Izvanbilančni zapisi na aktivi i pasivi odnose se na opremu dobivenu od </w:t>
      </w:r>
      <w:proofErr w:type="spellStart"/>
      <w:r>
        <w:t>carneta</w:t>
      </w:r>
      <w:proofErr w:type="spellEnd"/>
      <w:r>
        <w:t xml:space="preserve"> u sklopu projekta e-Škola u iznos</w:t>
      </w:r>
      <w:r w:rsidR="004B2937">
        <w:t>u</w:t>
      </w:r>
      <w:r>
        <w:t xml:space="preserve"> od 139.500,00 i 203.695,00  od Ministarstva znanosti i obrazovanja za nabavu nastavnih sredstava i opreme za provedbu </w:t>
      </w:r>
      <w:proofErr w:type="spellStart"/>
      <w:r>
        <w:t>kurikularne</w:t>
      </w:r>
      <w:proofErr w:type="spellEnd"/>
      <w:r>
        <w:t xml:space="preserve"> reforme </w:t>
      </w:r>
      <w:r w:rsidR="00DA61FC">
        <w:t xml:space="preserve">, te 386.280,00 –nabava </w:t>
      </w:r>
      <w:proofErr w:type="spellStart"/>
      <w:r w:rsidR="00DA61FC">
        <w:t>tablet</w:t>
      </w:r>
      <w:proofErr w:type="spellEnd"/>
      <w:r w:rsidR="00DA61FC">
        <w:t xml:space="preserve"> uređaja za provedbu obrazovne refor</w:t>
      </w:r>
      <w:r w:rsidR="004B2937">
        <w:t>m</w:t>
      </w:r>
      <w:r w:rsidR="00DA61FC">
        <w:t xml:space="preserve">e. Tijekom 2021. godine Ministarstvo će dostaviti Odluku o </w:t>
      </w:r>
      <w:proofErr w:type="spellStart"/>
      <w:r w:rsidR="00DA61FC">
        <w:t>isknjiženju</w:t>
      </w:r>
      <w:proofErr w:type="spellEnd"/>
      <w:r w:rsidR="00DA61FC">
        <w:t xml:space="preserve"> i prijenosu imovine.</w:t>
      </w:r>
    </w:p>
    <w:p w:rsidR="004B2937" w:rsidRDefault="004B2937" w:rsidP="00E52982">
      <w:r>
        <w:t>Isječak iz bilance 31.12.2020. godine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E390A" w:rsidTr="006E390A">
        <w:tc>
          <w:tcPr>
            <w:tcW w:w="3020" w:type="dxa"/>
          </w:tcPr>
          <w:p w:rsidR="006E390A" w:rsidRDefault="006E390A" w:rsidP="00E52982">
            <w:r>
              <w:t>Opis</w:t>
            </w:r>
          </w:p>
        </w:tc>
        <w:tc>
          <w:tcPr>
            <w:tcW w:w="3021" w:type="dxa"/>
          </w:tcPr>
          <w:p w:rsidR="006E390A" w:rsidRDefault="006E390A" w:rsidP="00E52982">
            <w:r>
              <w:t>Višak/manjak prihoda poslovanja</w:t>
            </w:r>
          </w:p>
        </w:tc>
        <w:tc>
          <w:tcPr>
            <w:tcW w:w="3021" w:type="dxa"/>
          </w:tcPr>
          <w:p w:rsidR="006E390A" w:rsidRDefault="006E390A" w:rsidP="00E52982">
            <w:r>
              <w:t>Višak/manjak prihoda od nefinancijske imovine</w:t>
            </w:r>
          </w:p>
        </w:tc>
      </w:tr>
      <w:tr w:rsidR="006E390A" w:rsidTr="006E390A">
        <w:tc>
          <w:tcPr>
            <w:tcW w:w="3020" w:type="dxa"/>
          </w:tcPr>
          <w:p w:rsidR="006E390A" w:rsidRDefault="006E390A" w:rsidP="006E390A">
            <w:pPr>
              <w:jc w:val="right"/>
            </w:pPr>
            <w:r>
              <w:t>Početno stanje</w:t>
            </w:r>
          </w:p>
        </w:tc>
        <w:tc>
          <w:tcPr>
            <w:tcW w:w="3021" w:type="dxa"/>
          </w:tcPr>
          <w:p w:rsidR="006E390A" w:rsidRDefault="006E390A" w:rsidP="006E390A">
            <w:pPr>
              <w:jc w:val="right"/>
            </w:pPr>
            <w:r>
              <w:t>420.538</w:t>
            </w:r>
          </w:p>
        </w:tc>
        <w:tc>
          <w:tcPr>
            <w:tcW w:w="3021" w:type="dxa"/>
          </w:tcPr>
          <w:p w:rsidR="006E390A" w:rsidRDefault="006E390A" w:rsidP="006E390A">
            <w:pPr>
              <w:jc w:val="right"/>
            </w:pPr>
            <w:r>
              <w:t>-698.656</w:t>
            </w:r>
          </w:p>
        </w:tc>
      </w:tr>
      <w:tr w:rsidR="006E390A" w:rsidTr="006E390A">
        <w:tc>
          <w:tcPr>
            <w:tcW w:w="3020" w:type="dxa"/>
          </w:tcPr>
          <w:p w:rsidR="006E390A" w:rsidRDefault="006E390A" w:rsidP="006E390A">
            <w:pPr>
              <w:jc w:val="right"/>
            </w:pPr>
            <w:r>
              <w:t>Tekuća godina</w:t>
            </w:r>
          </w:p>
        </w:tc>
        <w:tc>
          <w:tcPr>
            <w:tcW w:w="3021" w:type="dxa"/>
          </w:tcPr>
          <w:p w:rsidR="006E390A" w:rsidRDefault="006E390A" w:rsidP="006E390A">
            <w:pPr>
              <w:jc w:val="right"/>
            </w:pPr>
            <w:r>
              <w:t>668.229</w:t>
            </w:r>
          </w:p>
        </w:tc>
        <w:tc>
          <w:tcPr>
            <w:tcW w:w="3021" w:type="dxa"/>
          </w:tcPr>
          <w:p w:rsidR="006E390A" w:rsidRDefault="006E390A" w:rsidP="006E390A">
            <w:pPr>
              <w:jc w:val="right"/>
            </w:pPr>
            <w:r>
              <w:t>-515.009</w:t>
            </w:r>
          </w:p>
        </w:tc>
      </w:tr>
      <w:tr w:rsidR="006E390A" w:rsidTr="006E390A">
        <w:tc>
          <w:tcPr>
            <w:tcW w:w="3020" w:type="dxa"/>
          </w:tcPr>
          <w:p w:rsidR="006E390A" w:rsidRDefault="006E390A" w:rsidP="006E390A">
            <w:pPr>
              <w:jc w:val="right"/>
            </w:pPr>
            <w:r>
              <w:t>Ukupno</w:t>
            </w:r>
          </w:p>
        </w:tc>
        <w:tc>
          <w:tcPr>
            <w:tcW w:w="3021" w:type="dxa"/>
          </w:tcPr>
          <w:p w:rsidR="006E390A" w:rsidRDefault="006E390A" w:rsidP="006E390A">
            <w:pPr>
              <w:jc w:val="right"/>
            </w:pPr>
            <w:r>
              <w:t>1.088767</w:t>
            </w:r>
          </w:p>
        </w:tc>
        <w:tc>
          <w:tcPr>
            <w:tcW w:w="3021" w:type="dxa"/>
          </w:tcPr>
          <w:p w:rsidR="006E390A" w:rsidRDefault="006E390A" w:rsidP="006E390A">
            <w:pPr>
              <w:jc w:val="right"/>
            </w:pPr>
            <w:r>
              <w:t>-1.213.665</w:t>
            </w:r>
          </w:p>
        </w:tc>
      </w:tr>
      <w:tr w:rsidR="006E390A" w:rsidTr="006E390A">
        <w:tc>
          <w:tcPr>
            <w:tcW w:w="3020" w:type="dxa"/>
          </w:tcPr>
          <w:p w:rsidR="006E390A" w:rsidRDefault="006E390A" w:rsidP="006E390A">
            <w:pPr>
              <w:jc w:val="right"/>
            </w:pPr>
            <w:r>
              <w:t xml:space="preserve">Korekcija rezultata za kapitalna ulaganja </w:t>
            </w:r>
          </w:p>
        </w:tc>
        <w:tc>
          <w:tcPr>
            <w:tcW w:w="3021" w:type="dxa"/>
          </w:tcPr>
          <w:p w:rsidR="006E390A" w:rsidRDefault="006E390A" w:rsidP="006E390A">
            <w:pPr>
              <w:jc w:val="right"/>
            </w:pPr>
            <w:r>
              <w:t>-536.093</w:t>
            </w:r>
          </w:p>
        </w:tc>
        <w:tc>
          <w:tcPr>
            <w:tcW w:w="3021" w:type="dxa"/>
          </w:tcPr>
          <w:p w:rsidR="006E390A" w:rsidRDefault="006E390A" w:rsidP="006E390A">
            <w:pPr>
              <w:jc w:val="right"/>
            </w:pPr>
            <w:r>
              <w:t>536.093</w:t>
            </w:r>
          </w:p>
        </w:tc>
      </w:tr>
      <w:tr w:rsidR="006E390A" w:rsidTr="006E390A">
        <w:tc>
          <w:tcPr>
            <w:tcW w:w="3020" w:type="dxa"/>
          </w:tcPr>
          <w:p w:rsidR="006E390A" w:rsidRDefault="006E390A" w:rsidP="006E390A">
            <w:pPr>
              <w:jc w:val="right"/>
            </w:pPr>
            <w:r>
              <w:t>Višak/manjak za prijenos u sljedeće razdoblje</w:t>
            </w:r>
          </w:p>
        </w:tc>
        <w:tc>
          <w:tcPr>
            <w:tcW w:w="3021" w:type="dxa"/>
          </w:tcPr>
          <w:p w:rsidR="006E390A" w:rsidRDefault="006E390A" w:rsidP="006E390A">
            <w:pPr>
              <w:jc w:val="right"/>
            </w:pPr>
            <w:r>
              <w:t>552.673</w:t>
            </w:r>
          </w:p>
        </w:tc>
        <w:tc>
          <w:tcPr>
            <w:tcW w:w="3021" w:type="dxa"/>
          </w:tcPr>
          <w:p w:rsidR="006E390A" w:rsidRDefault="006E390A" w:rsidP="006E390A">
            <w:pPr>
              <w:jc w:val="right"/>
            </w:pPr>
            <w:r>
              <w:t>-677.572</w:t>
            </w:r>
          </w:p>
        </w:tc>
      </w:tr>
    </w:tbl>
    <w:p w:rsidR="006E390A" w:rsidRDefault="006E390A" w:rsidP="006E390A"/>
    <w:p w:rsidR="00512F0E" w:rsidRDefault="006E390A" w:rsidP="00E52982">
      <w:r>
        <w:t>AOP 238-Višak prihoda poslovanja prikazuje višak prihoda poslovanja koji je nastao kao rezultat prenesenog viška prihoda poslovanja, uvećanog za ostvareni višak prihoda poslovanja tekuće godine po PR-RAS obrascu AOP 282, te umanjen za korekciju rezultata za kapitalna ulaganja u visini 536.093.</w:t>
      </w:r>
    </w:p>
    <w:p w:rsidR="00512F0E" w:rsidRDefault="00512F0E" w:rsidP="00E52982">
      <w:r>
        <w:t>AOP 244-Manjak prihoda od nefin</w:t>
      </w:r>
      <w:r w:rsidR="004B2937">
        <w:t>a</w:t>
      </w:r>
      <w:r>
        <w:t>ncij</w:t>
      </w:r>
      <w:r w:rsidR="004B2937">
        <w:t>s</w:t>
      </w:r>
      <w:r>
        <w:t>ke imovine nastao je sučeljavanjem prenesenog manjka prihoda u visini 698.656 i ostvarenog manjka prihoda tekuće godine po PR-RAS obrascu AOP 399 u visini 515.009, umanjenog za korekciju rezultata za kapitalna ula</w:t>
      </w:r>
      <w:r w:rsidR="004B2937">
        <w:t>g</w:t>
      </w:r>
      <w:r>
        <w:t xml:space="preserve">anja u visini 536.093 iz </w:t>
      </w:r>
      <w:r w:rsidR="004B2937">
        <w:t>i</w:t>
      </w:r>
      <w:r>
        <w:t>zvora prihoda od kapitalnih pomoći.</w:t>
      </w:r>
    </w:p>
    <w:p w:rsidR="00512F0E" w:rsidRDefault="00512F0E" w:rsidP="00E52982">
      <w:r>
        <w:t>Korekcija rezultata evidentirana u korist manjka prihoda od nefinancij</w:t>
      </w:r>
      <w:r w:rsidR="004B2937">
        <w:t>s</w:t>
      </w:r>
      <w:r>
        <w:t>ke imovine u visini 536.093, sadrži iznose koji su tijekom godine bili evidentirani na računima kapitalnih prijenosa: 6362-339.638,</w:t>
      </w:r>
      <w:r w:rsidR="004B2937">
        <w:t xml:space="preserve">00, </w:t>
      </w:r>
      <w:r>
        <w:t xml:space="preserve"> 6632-28.433</w:t>
      </w:r>
      <w:r w:rsidR="004B2937">
        <w:t>,00</w:t>
      </w:r>
      <w:r>
        <w:t xml:space="preserve"> i 6712-168</w:t>
      </w:r>
      <w:r w:rsidR="004B2937">
        <w:t>.</w:t>
      </w:r>
      <w:r>
        <w:t>022</w:t>
      </w:r>
      <w:r w:rsidR="004B2937">
        <w:t>,00.</w:t>
      </w:r>
    </w:p>
    <w:p w:rsidR="006E390A" w:rsidRDefault="00512F0E" w:rsidP="00E52982">
      <w:r>
        <w:t xml:space="preserve">Financijski rezultat u obrascu BIL dobiven je nakon korekcije rezultata između viška prihoda poslovanja i </w:t>
      </w:r>
      <w:r w:rsidR="004B2937">
        <w:t>m</w:t>
      </w:r>
      <w:r>
        <w:t>a</w:t>
      </w:r>
      <w:r w:rsidR="004B2937">
        <w:t>n</w:t>
      </w:r>
      <w:r>
        <w:t>jka prihoda od nefinanci</w:t>
      </w:r>
      <w:r w:rsidR="004B2937">
        <w:t>j</w:t>
      </w:r>
      <w:r>
        <w:t>ske imovine za ostvarene kapitalne pomoći utrošene za nabavu nefinanci</w:t>
      </w:r>
      <w:r w:rsidR="004B2937">
        <w:t>j</w:t>
      </w:r>
      <w:r>
        <w:t xml:space="preserve">ske imovine tijekom 2020. godine. </w:t>
      </w:r>
      <w:r w:rsidR="006E390A">
        <w:t xml:space="preserve"> </w:t>
      </w:r>
    </w:p>
    <w:p w:rsidR="00DA61FC" w:rsidRDefault="006E390A" w:rsidP="00E52982">
      <w:r>
        <w:t>Obv</w:t>
      </w:r>
      <w:r w:rsidR="00DA61FC">
        <w:t>ezne bilješke uz bilancu</w:t>
      </w:r>
    </w:p>
    <w:p w:rsidR="00DA61FC" w:rsidRDefault="00DA61FC" w:rsidP="00DA61FC">
      <w:pPr>
        <w:pStyle w:val="Odlomakpopisa"/>
        <w:numPr>
          <w:ilvl w:val="0"/>
          <w:numId w:val="3"/>
        </w:numPr>
      </w:pPr>
      <w:r>
        <w:t>Popis ugovornih odnosa i slično koji uz ispunjenje određenih uvjeta, mogu postati obveza ili imovina (dana kreditna pisma, hipoteke i sl.) na dan 31.12.2020. godine nemamo u našoj evidenciji, te stoga ne dostavljamo navedenu tablicu.</w:t>
      </w:r>
    </w:p>
    <w:p w:rsidR="000A6456" w:rsidRDefault="00DA61FC" w:rsidP="00DA61FC">
      <w:pPr>
        <w:pStyle w:val="Odlomakpopisa"/>
        <w:numPr>
          <w:ilvl w:val="0"/>
          <w:numId w:val="3"/>
        </w:numPr>
      </w:pPr>
      <w:r>
        <w:t>Popis sudskih sporova u tijeku na dan 31.12.2020. godine nemamo u našoj evidenciji, te stoga ne dostavljamo tablicu.</w:t>
      </w:r>
    </w:p>
    <w:p w:rsidR="00E52982" w:rsidRDefault="00DA61FC" w:rsidP="000A6456">
      <w:r>
        <w:lastRenderedPageBreak/>
        <w:t xml:space="preserve">  </w:t>
      </w:r>
      <w:r w:rsidR="00C847DF">
        <w:t xml:space="preserve"> </w:t>
      </w:r>
    </w:p>
    <w:p w:rsidR="00E52982" w:rsidRPr="004B2937" w:rsidRDefault="00E52982" w:rsidP="00E52982">
      <w:pPr>
        <w:pStyle w:val="Odlomakpopisa"/>
        <w:numPr>
          <w:ilvl w:val="0"/>
          <w:numId w:val="1"/>
        </w:numPr>
        <w:rPr>
          <w:b/>
        </w:rPr>
      </w:pPr>
      <w:r w:rsidRPr="004B2937">
        <w:rPr>
          <w:b/>
        </w:rPr>
        <w:t>Bilješke uz izvještaj  o prihodima i rashodima, primicima i izdacima – Obrazac PR RAS</w:t>
      </w:r>
    </w:p>
    <w:p w:rsidR="00E52982" w:rsidRDefault="002849C1" w:rsidP="00E52982">
      <w:r>
        <w:t>Prema članku 15. Pravilnika o Bilješkama uz Izvještaj o prihodima i rashodima, primicima i izdacima potrebno je navesti razloge zbog kojih je došlo do većih odstupanja od ostvarenja u izvještajnom razdoblju prethodne godine.</w:t>
      </w:r>
    </w:p>
    <w:p w:rsidR="00F07155" w:rsidRDefault="00F07155" w:rsidP="00F07155">
      <w:pPr>
        <w:pStyle w:val="Odlomakpopisa"/>
        <w:numPr>
          <w:ilvl w:val="0"/>
          <w:numId w:val="2"/>
        </w:numPr>
      </w:pPr>
      <w:r>
        <w:t>Prihodi poslovanja</w:t>
      </w:r>
    </w:p>
    <w:p w:rsidR="001B6441" w:rsidRDefault="001B6441" w:rsidP="00E52982">
      <w:r>
        <w:t>AOP 133-Prihodi iz nadležnog proračuna za financiranje rashoda za nabavu nefinancijske imovine povećani su u odnosu na prethodnu godinu (indeks 887</w:t>
      </w:r>
      <w:r w:rsidR="003E0EFB">
        <w:t>,6 %</w:t>
      </w:r>
      <w:r>
        <w:t xml:space="preserve">). </w:t>
      </w:r>
      <w:r w:rsidR="001D3A64">
        <w:t xml:space="preserve">To su prihodi za nabavu pametnih ploča-dvije-117.463,00, lektira-1.809,00, traktorske kosilice-48.750,00 (dvije kosilice). </w:t>
      </w:r>
    </w:p>
    <w:p w:rsidR="00F07155" w:rsidRDefault="00F07155" w:rsidP="00E52982">
      <w:r>
        <w:t>AOP 065-Kapitalne pomoći proračuns</w:t>
      </w:r>
      <w:r w:rsidR="003E0EFB">
        <w:t>k</w:t>
      </w:r>
      <w:r>
        <w:t>im korisnicima iz proračuna koji im nije nadležan-indeks je 6,</w:t>
      </w:r>
      <w:r w:rsidR="003E0EFB">
        <w:t>4</w:t>
      </w:r>
      <w:r>
        <w:t>3</w:t>
      </w:r>
      <w:r w:rsidR="003E0EFB">
        <w:t>%</w:t>
      </w:r>
      <w:r>
        <w:t>-manji su prihodi od Ministarstva znanosti i obrazovanja za udžbenike i lektiru, te smo dobili samo za laptope, a prethodne godine smo dobili sredstva Škole za život i sredstva za opremanje škola, te posebno za potrebe djece s teškoćama u razvoju.</w:t>
      </w:r>
    </w:p>
    <w:p w:rsidR="00F07155" w:rsidRDefault="00F07155" w:rsidP="00F07155">
      <w:pPr>
        <w:pStyle w:val="Odlomakpopisa"/>
        <w:numPr>
          <w:ilvl w:val="0"/>
          <w:numId w:val="2"/>
        </w:numPr>
      </w:pPr>
      <w:r>
        <w:t>Rashodi poslovanja</w:t>
      </w:r>
    </w:p>
    <w:p w:rsidR="00F07155" w:rsidRDefault="00E31854" w:rsidP="00F07155">
      <w:r>
        <w:t>AOP 164-Stručno usavršavanje zaposlenika –indeks je 61,00</w:t>
      </w:r>
      <w:r w:rsidR="003E0EFB">
        <w:t xml:space="preserve"> %</w:t>
      </w:r>
      <w:r w:rsidR="00546B4E">
        <w:t xml:space="preserve">-polaganje stručnog ispita za ložača centralnog grijanja, stručno osposobljavanje za domara i jedna </w:t>
      </w:r>
      <w:proofErr w:type="spellStart"/>
      <w:r w:rsidR="00546B4E">
        <w:t>Erasmus</w:t>
      </w:r>
      <w:proofErr w:type="spellEnd"/>
      <w:r w:rsidR="00546B4E">
        <w:t xml:space="preserve"> radionica.</w:t>
      </w:r>
    </w:p>
    <w:p w:rsidR="00D3447D" w:rsidRDefault="00D3447D" w:rsidP="00D3447D">
      <w:r>
        <w:t>AOP 176-Usluge tekućeg i investicijskog održavanje-indeks je 284,40</w:t>
      </w:r>
      <w:r w:rsidR="003E0EFB">
        <w:t xml:space="preserve"> % </w:t>
      </w:r>
      <w:r>
        <w:t>-povećanje z</w:t>
      </w:r>
      <w:r w:rsidR="003E0EFB">
        <w:t>b</w:t>
      </w:r>
      <w:r>
        <w:t>o</w:t>
      </w:r>
      <w:r w:rsidR="003E0EFB">
        <w:t>g</w:t>
      </w:r>
      <w:r>
        <w:t xml:space="preserve"> radova u PŠ Markovac Našički-65.739,00, radovi na PŠ Gradac Našički-108.316,00, sanacija parketa u dvorani-72.000,00, bojanje zidova u matičnoj školi-48.912,00.</w:t>
      </w:r>
    </w:p>
    <w:p w:rsidR="00C955BC" w:rsidRDefault="00C955BC" w:rsidP="00D3447D">
      <w:r>
        <w:t xml:space="preserve">AOP 253-Ostale naknade građanima i kućanstvima iz proračuna-indeks je 23,8, znatno manji u odnosu na prethodnu godinu-odnosi se na maske, a prošle godine smo </w:t>
      </w:r>
      <w:r w:rsidR="00B51560">
        <w:t xml:space="preserve">na toj poziciji </w:t>
      </w:r>
      <w:r>
        <w:t>imali</w:t>
      </w:r>
      <w:r w:rsidR="00B51560">
        <w:t xml:space="preserve"> iskazane podatke </w:t>
      </w:r>
      <w:r>
        <w:t xml:space="preserve"> i </w:t>
      </w:r>
      <w:r w:rsidR="00B51560">
        <w:t xml:space="preserve"> za </w:t>
      </w:r>
      <w:r>
        <w:t xml:space="preserve">radne bilježnice za učenike. </w:t>
      </w:r>
    </w:p>
    <w:p w:rsidR="00150105" w:rsidRDefault="00150105" w:rsidP="00D3447D">
      <w:r>
        <w:t>Isječak iz obrasca PR-RAS:</w:t>
      </w:r>
    </w:p>
    <w:p w:rsidR="00736389" w:rsidRDefault="00736389" w:rsidP="00D3447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7"/>
        <w:gridCol w:w="1653"/>
        <w:gridCol w:w="1361"/>
        <w:gridCol w:w="1636"/>
        <w:gridCol w:w="1636"/>
      </w:tblGrid>
      <w:tr w:rsidR="00736389" w:rsidTr="00446147">
        <w:tc>
          <w:tcPr>
            <w:tcW w:w="1557" w:type="dxa"/>
          </w:tcPr>
          <w:p w:rsidR="00736389" w:rsidRDefault="00891868" w:rsidP="00891868">
            <w:pPr>
              <w:jc w:val="center"/>
            </w:pPr>
            <w:r>
              <w:t>Račun iz računskog plana</w:t>
            </w:r>
          </w:p>
        </w:tc>
        <w:tc>
          <w:tcPr>
            <w:tcW w:w="1653" w:type="dxa"/>
          </w:tcPr>
          <w:p w:rsidR="00736389" w:rsidRDefault="00891868" w:rsidP="00891868">
            <w:pPr>
              <w:jc w:val="center"/>
            </w:pPr>
            <w:r>
              <w:t>Naziv stavke</w:t>
            </w:r>
          </w:p>
        </w:tc>
        <w:tc>
          <w:tcPr>
            <w:tcW w:w="1361" w:type="dxa"/>
          </w:tcPr>
          <w:p w:rsidR="00736389" w:rsidRDefault="00891868" w:rsidP="00891868">
            <w:pPr>
              <w:jc w:val="center"/>
            </w:pPr>
            <w:r>
              <w:t>AOP</w:t>
            </w:r>
          </w:p>
        </w:tc>
        <w:tc>
          <w:tcPr>
            <w:tcW w:w="1636" w:type="dxa"/>
          </w:tcPr>
          <w:p w:rsidR="00736389" w:rsidRDefault="00891868" w:rsidP="00891868">
            <w:pPr>
              <w:jc w:val="center"/>
            </w:pPr>
            <w:r>
              <w:t>Ostvareno u izvještajnom razdoblju prethodne godine</w:t>
            </w:r>
          </w:p>
        </w:tc>
        <w:tc>
          <w:tcPr>
            <w:tcW w:w="1636" w:type="dxa"/>
          </w:tcPr>
          <w:p w:rsidR="00736389" w:rsidRDefault="00891868" w:rsidP="00891868">
            <w:pPr>
              <w:jc w:val="center"/>
            </w:pPr>
            <w:r>
              <w:t>Ostvareno u izvještajnom razdoblju tekuće godine</w:t>
            </w:r>
          </w:p>
        </w:tc>
      </w:tr>
      <w:tr w:rsidR="00736389" w:rsidTr="00446147">
        <w:tc>
          <w:tcPr>
            <w:tcW w:w="1557" w:type="dxa"/>
          </w:tcPr>
          <w:p w:rsidR="00736389" w:rsidRDefault="00891868" w:rsidP="00891868">
            <w:pPr>
              <w:jc w:val="center"/>
            </w:pPr>
            <w:r>
              <w:t>1</w:t>
            </w:r>
          </w:p>
        </w:tc>
        <w:tc>
          <w:tcPr>
            <w:tcW w:w="1653" w:type="dxa"/>
          </w:tcPr>
          <w:p w:rsidR="00736389" w:rsidRDefault="00891868" w:rsidP="00891868">
            <w:pPr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36389" w:rsidRDefault="00891868" w:rsidP="00891868">
            <w:pPr>
              <w:jc w:val="center"/>
            </w:pPr>
            <w:r>
              <w:t>3</w:t>
            </w:r>
          </w:p>
        </w:tc>
        <w:tc>
          <w:tcPr>
            <w:tcW w:w="1636" w:type="dxa"/>
          </w:tcPr>
          <w:p w:rsidR="00736389" w:rsidRDefault="00891868" w:rsidP="00891868">
            <w:pPr>
              <w:jc w:val="center"/>
            </w:pPr>
            <w:r>
              <w:t>4</w:t>
            </w:r>
          </w:p>
        </w:tc>
        <w:tc>
          <w:tcPr>
            <w:tcW w:w="1636" w:type="dxa"/>
          </w:tcPr>
          <w:p w:rsidR="00736389" w:rsidRDefault="00891868" w:rsidP="00891868">
            <w:pPr>
              <w:jc w:val="center"/>
            </w:pPr>
            <w:r>
              <w:t>5</w:t>
            </w:r>
          </w:p>
        </w:tc>
      </w:tr>
      <w:tr w:rsidR="00736389" w:rsidTr="00F655F5">
        <w:tc>
          <w:tcPr>
            <w:tcW w:w="1557" w:type="dxa"/>
          </w:tcPr>
          <w:p w:rsidR="00736389" w:rsidRDefault="00736389" w:rsidP="00F655F5">
            <w:pPr>
              <w:jc w:val="center"/>
            </w:pPr>
          </w:p>
        </w:tc>
        <w:tc>
          <w:tcPr>
            <w:tcW w:w="1653" w:type="dxa"/>
          </w:tcPr>
          <w:p w:rsidR="00736389" w:rsidRDefault="00891868" w:rsidP="00F655F5">
            <w:pPr>
              <w:jc w:val="center"/>
            </w:pPr>
            <w:r>
              <w:t>Višak prihoda poslovanja</w:t>
            </w:r>
          </w:p>
        </w:tc>
        <w:tc>
          <w:tcPr>
            <w:tcW w:w="1361" w:type="dxa"/>
          </w:tcPr>
          <w:p w:rsidR="00736389" w:rsidRDefault="00891868" w:rsidP="00F655F5">
            <w:pPr>
              <w:jc w:val="center"/>
            </w:pPr>
            <w:r>
              <w:t>282</w:t>
            </w:r>
          </w:p>
        </w:tc>
        <w:tc>
          <w:tcPr>
            <w:tcW w:w="1636" w:type="dxa"/>
          </w:tcPr>
          <w:p w:rsidR="00736389" w:rsidRDefault="00891868" w:rsidP="00F655F5">
            <w:pPr>
              <w:jc w:val="right"/>
            </w:pPr>
            <w:r>
              <w:t>330.273</w:t>
            </w:r>
          </w:p>
        </w:tc>
        <w:tc>
          <w:tcPr>
            <w:tcW w:w="1636" w:type="dxa"/>
          </w:tcPr>
          <w:p w:rsidR="00736389" w:rsidRDefault="00891868" w:rsidP="00F655F5">
            <w:pPr>
              <w:jc w:val="right"/>
            </w:pPr>
            <w:r>
              <w:t>668.229</w:t>
            </w:r>
          </w:p>
        </w:tc>
      </w:tr>
      <w:tr w:rsidR="00736389" w:rsidTr="00F655F5">
        <w:tc>
          <w:tcPr>
            <w:tcW w:w="1557" w:type="dxa"/>
          </w:tcPr>
          <w:p w:rsidR="00736389" w:rsidRDefault="00736389" w:rsidP="00F655F5">
            <w:pPr>
              <w:jc w:val="center"/>
            </w:pPr>
          </w:p>
        </w:tc>
        <w:tc>
          <w:tcPr>
            <w:tcW w:w="1653" w:type="dxa"/>
          </w:tcPr>
          <w:p w:rsidR="00736389" w:rsidRDefault="00891868" w:rsidP="00F655F5">
            <w:pPr>
              <w:jc w:val="center"/>
            </w:pPr>
            <w:r>
              <w:t>Manjak prihoda poslovanja</w:t>
            </w:r>
          </w:p>
        </w:tc>
        <w:tc>
          <w:tcPr>
            <w:tcW w:w="1361" w:type="dxa"/>
          </w:tcPr>
          <w:p w:rsidR="00736389" w:rsidRDefault="00891868" w:rsidP="00F655F5">
            <w:pPr>
              <w:jc w:val="center"/>
            </w:pPr>
            <w:r>
              <w:t>283</w:t>
            </w:r>
          </w:p>
        </w:tc>
        <w:tc>
          <w:tcPr>
            <w:tcW w:w="1636" w:type="dxa"/>
          </w:tcPr>
          <w:p w:rsidR="00736389" w:rsidRDefault="00891868" w:rsidP="00F655F5">
            <w:pPr>
              <w:jc w:val="right"/>
            </w:pPr>
            <w:r>
              <w:t>0</w:t>
            </w:r>
          </w:p>
        </w:tc>
        <w:tc>
          <w:tcPr>
            <w:tcW w:w="1636" w:type="dxa"/>
          </w:tcPr>
          <w:p w:rsidR="00736389" w:rsidRDefault="00891868" w:rsidP="00F655F5">
            <w:pPr>
              <w:jc w:val="right"/>
            </w:pPr>
            <w:r>
              <w:t>0</w:t>
            </w:r>
          </w:p>
        </w:tc>
      </w:tr>
      <w:tr w:rsidR="00736389" w:rsidTr="00F655F5">
        <w:tc>
          <w:tcPr>
            <w:tcW w:w="1557" w:type="dxa"/>
          </w:tcPr>
          <w:p w:rsidR="00736389" w:rsidRDefault="00891868" w:rsidP="00F655F5">
            <w:pPr>
              <w:jc w:val="center"/>
            </w:pPr>
            <w:r>
              <w:t>92211</w:t>
            </w:r>
          </w:p>
        </w:tc>
        <w:tc>
          <w:tcPr>
            <w:tcW w:w="1653" w:type="dxa"/>
          </w:tcPr>
          <w:p w:rsidR="00736389" w:rsidRDefault="00891868" w:rsidP="00F655F5">
            <w:pPr>
              <w:jc w:val="center"/>
            </w:pPr>
            <w:r>
              <w:t>Višak prihoda poslovanja -preneseni</w:t>
            </w:r>
          </w:p>
        </w:tc>
        <w:tc>
          <w:tcPr>
            <w:tcW w:w="1361" w:type="dxa"/>
          </w:tcPr>
          <w:p w:rsidR="00736389" w:rsidRDefault="00891868" w:rsidP="00F655F5">
            <w:pPr>
              <w:jc w:val="center"/>
            </w:pPr>
            <w:r>
              <w:t>284</w:t>
            </w:r>
          </w:p>
        </w:tc>
        <w:tc>
          <w:tcPr>
            <w:tcW w:w="1636" w:type="dxa"/>
          </w:tcPr>
          <w:p w:rsidR="00736389" w:rsidRDefault="00891868" w:rsidP="00F655F5">
            <w:pPr>
              <w:jc w:val="right"/>
            </w:pPr>
            <w:r>
              <w:t>0</w:t>
            </w:r>
          </w:p>
        </w:tc>
        <w:tc>
          <w:tcPr>
            <w:tcW w:w="1636" w:type="dxa"/>
          </w:tcPr>
          <w:p w:rsidR="00736389" w:rsidRDefault="00891868" w:rsidP="00F655F5">
            <w:pPr>
              <w:jc w:val="right"/>
            </w:pPr>
            <w:r>
              <w:t>420.538</w:t>
            </w:r>
          </w:p>
        </w:tc>
      </w:tr>
      <w:tr w:rsidR="00736389" w:rsidTr="00F655F5">
        <w:tc>
          <w:tcPr>
            <w:tcW w:w="1557" w:type="dxa"/>
          </w:tcPr>
          <w:p w:rsidR="00736389" w:rsidRDefault="00891868" w:rsidP="00F655F5">
            <w:pPr>
              <w:jc w:val="center"/>
            </w:pPr>
            <w:r>
              <w:t>92221</w:t>
            </w:r>
          </w:p>
        </w:tc>
        <w:tc>
          <w:tcPr>
            <w:tcW w:w="1653" w:type="dxa"/>
          </w:tcPr>
          <w:p w:rsidR="00736389" w:rsidRDefault="00891868" w:rsidP="00F655F5">
            <w:pPr>
              <w:jc w:val="center"/>
            </w:pPr>
            <w:r>
              <w:t>Manjak prihoda poslovanja - preneseni</w:t>
            </w:r>
          </w:p>
        </w:tc>
        <w:tc>
          <w:tcPr>
            <w:tcW w:w="1361" w:type="dxa"/>
          </w:tcPr>
          <w:p w:rsidR="00736389" w:rsidRDefault="00891868" w:rsidP="00F655F5">
            <w:pPr>
              <w:jc w:val="center"/>
            </w:pPr>
            <w:r>
              <w:t>285</w:t>
            </w:r>
          </w:p>
        </w:tc>
        <w:tc>
          <w:tcPr>
            <w:tcW w:w="1636" w:type="dxa"/>
          </w:tcPr>
          <w:p w:rsidR="00736389" w:rsidRDefault="00891868" w:rsidP="00F655F5">
            <w:pPr>
              <w:jc w:val="right"/>
            </w:pPr>
            <w:r>
              <w:t>0</w:t>
            </w:r>
          </w:p>
        </w:tc>
        <w:tc>
          <w:tcPr>
            <w:tcW w:w="1636" w:type="dxa"/>
          </w:tcPr>
          <w:p w:rsidR="00736389" w:rsidRDefault="00891868" w:rsidP="00F655F5">
            <w:pPr>
              <w:jc w:val="right"/>
            </w:pPr>
            <w:r>
              <w:t>0</w:t>
            </w:r>
          </w:p>
        </w:tc>
      </w:tr>
      <w:tr w:rsidR="00736389" w:rsidTr="00F655F5">
        <w:tc>
          <w:tcPr>
            <w:tcW w:w="1557" w:type="dxa"/>
          </w:tcPr>
          <w:p w:rsidR="00736389" w:rsidRDefault="00891868" w:rsidP="00891868">
            <w:pPr>
              <w:jc w:val="center"/>
            </w:pPr>
            <w:r>
              <w:t xml:space="preserve">  </w:t>
            </w:r>
          </w:p>
        </w:tc>
        <w:tc>
          <w:tcPr>
            <w:tcW w:w="1653" w:type="dxa"/>
          </w:tcPr>
          <w:p w:rsidR="00736389" w:rsidRDefault="00891868" w:rsidP="00891868">
            <w:pPr>
              <w:jc w:val="center"/>
            </w:pPr>
            <w:r>
              <w:t xml:space="preserve">Višak prihoda od </w:t>
            </w:r>
            <w:r>
              <w:lastRenderedPageBreak/>
              <w:t>nefinancijske imovine</w:t>
            </w:r>
          </w:p>
        </w:tc>
        <w:tc>
          <w:tcPr>
            <w:tcW w:w="1361" w:type="dxa"/>
          </w:tcPr>
          <w:p w:rsidR="00736389" w:rsidRDefault="00891868" w:rsidP="00F655F5">
            <w:pPr>
              <w:jc w:val="center"/>
            </w:pPr>
            <w:r>
              <w:lastRenderedPageBreak/>
              <w:t>398</w:t>
            </w:r>
          </w:p>
        </w:tc>
        <w:tc>
          <w:tcPr>
            <w:tcW w:w="1636" w:type="dxa"/>
          </w:tcPr>
          <w:p w:rsidR="00736389" w:rsidRDefault="00891868" w:rsidP="00F655F5">
            <w:pPr>
              <w:jc w:val="right"/>
            </w:pPr>
            <w:r>
              <w:t>0</w:t>
            </w:r>
          </w:p>
        </w:tc>
        <w:tc>
          <w:tcPr>
            <w:tcW w:w="1636" w:type="dxa"/>
          </w:tcPr>
          <w:p w:rsidR="00736389" w:rsidRDefault="00891868" w:rsidP="00F655F5">
            <w:pPr>
              <w:jc w:val="right"/>
            </w:pPr>
            <w:r>
              <w:t>0</w:t>
            </w:r>
          </w:p>
        </w:tc>
      </w:tr>
      <w:tr w:rsidR="00891868" w:rsidTr="00F655F5">
        <w:tc>
          <w:tcPr>
            <w:tcW w:w="1557" w:type="dxa"/>
          </w:tcPr>
          <w:p w:rsidR="00891868" w:rsidRDefault="00891868" w:rsidP="00891868">
            <w:pPr>
              <w:jc w:val="center"/>
            </w:pPr>
          </w:p>
        </w:tc>
        <w:tc>
          <w:tcPr>
            <w:tcW w:w="1653" w:type="dxa"/>
          </w:tcPr>
          <w:p w:rsidR="00891868" w:rsidRDefault="00891868" w:rsidP="00891868">
            <w:pPr>
              <w:jc w:val="center"/>
            </w:pPr>
            <w:r>
              <w:t xml:space="preserve">Manjak prihoda od nefinancijske imovine </w:t>
            </w:r>
          </w:p>
        </w:tc>
        <w:tc>
          <w:tcPr>
            <w:tcW w:w="1361" w:type="dxa"/>
          </w:tcPr>
          <w:p w:rsidR="00891868" w:rsidRDefault="00891868" w:rsidP="00F655F5">
            <w:pPr>
              <w:jc w:val="center"/>
            </w:pPr>
            <w:r>
              <w:t>399</w:t>
            </w:r>
          </w:p>
        </w:tc>
        <w:tc>
          <w:tcPr>
            <w:tcW w:w="1636" w:type="dxa"/>
          </w:tcPr>
          <w:p w:rsidR="00891868" w:rsidRDefault="00891868" w:rsidP="00F655F5">
            <w:pPr>
              <w:jc w:val="right"/>
            </w:pPr>
            <w:r>
              <w:t>553.779</w:t>
            </w:r>
          </w:p>
        </w:tc>
        <w:tc>
          <w:tcPr>
            <w:tcW w:w="1636" w:type="dxa"/>
          </w:tcPr>
          <w:p w:rsidR="00891868" w:rsidRDefault="00891868" w:rsidP="00F655F5">
            <w:pPr>
              <w:jc w:val="right"/>
            </w:pPr>
            <w:r>
              <w:t>515.009</w:t>
            </w:r>
          </w:p>
        </w:tc>
      </w:tr>
      <w:tr w:rsidR="00891868" w:rsidTr="00F655F5">
        <w:tc>
          <w:tcPr>
            <w:tcW w:w="1557" w:type="dxa"/>
          </w:tcPr>
          <w:p w:rsidR="00891868" w:rsidRDefault="00891868" w:rsidP="00891868">
            <w:pPr>
              <w:jc w:val="center"/>
            </w:pPr>
            <w:r>
              <w:t>92212</w:t>
            </w:r>
          </w:p>
        </w:tc>
        <w:tc>
          <w:tcPr>
            <w:tcW w:w="1653" w:type="dxa"/>
          </w:tcPr>
          <w:p w:rsidR="00891868" w:rsidRDefault="00891868" w:rsidP="00891868">
            <w:pPr>
              <w:jc w:val="center"/>
            </w:pPr>
            <w:r>
              <w:t>Višak prihoda od nefinancijske imovine – preneseni</w:t>
            </w:r>
          </w:p>
        </w:tc>
        <w:tc>
          <w:tcPr>
            <w:tcW w:w="1361" w:type="dxa"/>
          </w:tcPr>
          <w:p w:rsidR="00891868" w:rsidRDefault="00891868" w:rsidP="00F655F5">
            <w:pPr>
              <w:jc w:val="center"/>
            </w:pPr>
            <w:r>
              <w:t>400</w:t>
            </w:r>
          </w:p>
        </w:tc>
        <w:tc>
          <w:tcPr>
            <w:tcW w:w="1636" w:type="dxa"/>
          </w:tcPr>
          <w:p w:rsidR="00891868" w:rsidRDefault="00891868" w:rsidP="00F655F5">
            <w:pPr>
              <w:jc w:val="right"/>
            </w:pPr>
          </w:p>
        </w:tc>
        <w:tc>
          <w:tcPr>
            <w:tcW w:w="1636" w:type="dxa"/>
          </w:tcPr>
          <w:p w:rsidR="00891868" w:rsidRDefault="00891868" w:rsidP="00F655F5">
            <w:pPr>
              <w:jc w:val="right"/>
            </w:pPr>
          </w:p>
        </w:tc>
      </w:tr>
      <w:tr w:rsidR="00891868" w:rsidTr="00F655F5">
        <w:tc>
          <w:tcPr>
            <w:tcW w:w="1557" w:type="dxa"/>
          </w:tcPr>
          <w:p w:rsidR="00891868" w:rsidRDefault="00891868" w:rsidP="00891868">
            <w:pPr>
              <w:jc w:val="center"/>
            </w:pPr>
            <w:r>
              <w:t>92222</w:t>
            </w:r>
          </w:p>
        </w:tc>
        <w:tc>
          <w:tcPr>
            <w:tcW w:w="1653" w:type="dxa"/>
          </w:tcPr>
          <w:p w:rsidR="00891868" w:rsidRDefault="00891868" w:rsidP="00891868">
            <w:pPr>
              <w:jc w:val="center"/>
            </w:pPr>
            <w:r>
              <w:t>Manjak prihoda od nefinancijske imovine-preneseni</w:t>
            </w:r>
          </w:p>
        </w:tc>
        <w:tc>
          <w:tcPr>
            <w:tcW w:w="1361" w:type="dxa"/>
          </w:tcPr>
          <w:p w:rsidR="00891868" w:rsidRDefault="00891868" w:rsidP="00F655F5">
            <w:pPr>
              <w:jc w:val="center"/>
            </w:pPr>
            <w:r>
              <w:t>401</w:t>
            </w:r>
          </w:p>
        </w:tc>
        <w:tc>
          <w:tcPr>
            <w:tcW w:w="1636" w:type="dxa"/>
          </w:tcPr>
          <w:p w:rsidR="00891868" w:rsidRDefault="00891868" w:rsidP="00F655F5">
            <w:pPr>
              <w:jc w:val="right"/>
            </w:pPr>
          </w:p>
        </w:tc>
        <w:tc>
          <w:tcPr>
            <w:tcW w:w="1636" w:type="dxa"/>
          </w:tcPr>
          <w:p w:rsidR="00891868" w:rsidRDefault="00C111C2" w:rsidP="00F655F5">
            <w:pPr>
              <w:jc w:val="right"/>
            </w:pPr>
            <w:r>
              <w:t>698.656</w:t>
            </w:r>
          </w:p>
        </w:tc>
      </w:tr>
    </w:tbl>
    <w:p w:rsidR="00150105" w:rsidRDefault="00150105" w:rsidP="00D3447D"/>
    <w:p w:rsidR="00C349B6" w:rsidRDefault="00C111C2" w:rsidP="00D3447D">
      <w:r>
        <w:t xml:space="preserve">Vidljivo je da tijekom 2020. godine nije bilo promjene u rezultatima na podskupini 922 početno stanje 1.1.2020. godine je isto kao i stanje 31.12.2020. Knjigovodstveno evidentiranje prebijanja rezultata od redovnog poslovanja po istovrsnim kategorijama prenesenog viška prihoda od redovnog poslovanja, te knjigovodstveno evidentiranje prebijanja rezultata manjka prihoda od nefinancijske imovine </w:t>
      </w:r>
    </w:p>
    <w:p w:rsidR="000613D7" w:rsidRDefault="00C349B6" w:rsidP="00D3447D">
      <w:r>
        <w:t>Podaci o rezultatu tekuće godine po svakoj od aktivnosti i podaci o prenesenim rezultatima po svakoj aktivnosti u Obrascu PR-RAS daju podatak o ukupnim rezultatima prije procesa obveznih korekcija propisanih člankom 82. Pravilnika o računovodstvu i r</w:t>
      </w:r>
      <w:r w:rsidR="009E58DE">
        <w:t>a</w:t>
      </w:r>
      <w:r>
        <w:t>čunskom planu. To zn</w:t>
      </w:r>
      <w:r w:rsidR="009E58DE">
        <w:t>a</w:t>
      </w:r>
      <w:r>
        <w:t xml:space="preserve">či da će rezultat po svakoj aktivnosti iskazan u Obrascu: Bilanca nakon provedenih korekcija biti različit od rezultata iskazanog u PR-RAS-u, ali ukupna razlika AOP 238 Višak prihoda i </w:t>
      </w:r>
      <w:r w:rsidR="009E58DE">
        <w:t xml:space="preserve">AOP 242- Manjak prihoda u Bilanci </w:t>
      </w:r>
      <w:r>
        <w:t xml:space="preserve"> </w:t>
      </w:r>
      <w:r w:rsidR="009E58DE">
        <w:t>jednak je iznosu AOP 636 u PR-RAS-u.</w:t>
      </w:r>
    </w:p>
    <w:p w:rsidR="000613D7" w:rsidRDefault="000613D7" w:rsidP="00D3447D">
      <w:r>
        <w:t>Razlog nastalog manjka u 20</w:t>
      </w:r>
      <w:r w:rsidR="00D475AA">
        <w:t>20</w:t>
      </w:r>
      <w:r>
        <w:t xml:space="preserve">. godini je zbog evidentiranja rashoda prema nastanku događaja, te su sredstva za rashode nastale u 2020.godini uplaćena u siječnju 2021.  </w:t>
      </w:r>
    </w:p>
    <w:p w:rsidR="00E52982" w:rsidRPr="00B51560" w:rsidRDefault="00E52982" w:rsidP="00D3447D">
      <w:pPr>
        <w:pStyle w:val="Odlomakpopisa"/>
        <w:numPr>
          <w:ilvl w:val="0"/>
          <w:numId w:val="1"/>
        </w:numPr>
        <w:rPr>
          <w:b/>
        </w:rPr>
      </w:pPr>
      <w:r w:rsidRPr="00B51560">
        <w:rPr>
          <w:b/>
        </w:rPr>
        <w:t>Bilješke uz iz</w:t>
      </w:r>
      <w:r w:rsidR="00597029" w:rsidRPr="00B51560">
        <w:rPr>
          <w:b/>
        </w:rPr>
        <w:t>v</w:t>
      </w:r>
      <w:r w:rsidRPr="00B51560">
        <w:rPr>
          <w:b/>
        </w:rPr>
        <w:t>ještaj o rashodima prema funkcijsko klasifikaciji – Obrazac RAS funkcijski</w:t>
      </w:r>
    </w:p>
    <w:p w:rsidR="00597029" w:rsidRDefault="00597029" w:rsidP="00DA61FC">
      <w:pPr>
        <w:ind w:left="708"/>
      </w:pPr>
      <w:r>
        <w:t>AOP 110-Obrazovanje-sadrži podatak o ukupnim rashodima razreda 3 i rashoda za nabavu nefinancijske imovine razreda 4 u izvještajnom razdoblju u iznosu od 13.658.155, veza AOP 404-Ukupni rasho</w:t>
      </w:r>
      <w:r w:rsidR="00414439">
        <w:t>d</w:t>
      </w:r>
      <w:r>
        <w:t xml:space="preserve">i u obrascu PR-RAS, taj je iznos podijeljen na AOP 113-Osnovno obrazovanje, </w:t>
      </w:r>
      <w:proofErr w:type="spellStart"/>
      <w:r>
        <w:t>tj</w:t>
      </w:r>
      <w:proofErr w:type="spellEnd"/>
      <w:r>
        <w:t xml:space="preserve"> svi r</w:t>
      </w:r>
      <w:r w:rsidR="00414439">
        <w:t>a</w:t>
      </w:r>
      <w:r>
        <w:t xml:space="preserve">shodi razreda 3 i 4, umanjeni za AOP 122-Dodatne usluge u obrazovanju u iznosu od </w:t>
      </w:r>
      <w:r w:rsidR="00414439">
        <w:t>312.565,00</w:t>
      </w:r>
      <w:r>
        <w:t xml:space="preserve"> , koje se odnose na rashode za namirnice u školskoj kuhinji. </w:t>
      </w:r>
    </w:p>
    <w:p w:rsidR="00E52982" w:rsidRDefault="00E52982" w:rsidP="00E52982">
      <w:pPr>
        <w:pStyle w:val="Odlomakpopisa"/>
      </w:pPr>
    </w:p>
    <w:p w:rsidR="00E52982" w:rsidRPr="00B51560" w:rsidRDefault="00E52982" w:rsidP="00E52982">
      <w:pPr>
        <w:pStyle w:val="Odlomakpopisa"/>
        <w:numPr>
          <w:ilvl w:val="0"/>
          <w:numId w:val="1"/>
        </w:numPr>
        <w:rPr>
          <w:b/>
        </w:rPr>
      </w:pPr>
      <w:r w:rsidRPr="00B51560">
        <w:rPr>
          <w:b/>
        </w:rPr>
        <w:t>Bilješke uz izvještaj o obvezama – O</w:t>
      </w:r>
      <w:r w:rsidR="00DA61FC" w:rsidRPr="00B51560">
        <w:rPr>
          <w:b/>
        </w:rPr>
        <w:t>b</w:t>
      </w:r>
      <w:r w:rsidRPr="00B51560">
        <w:rPr>
          <w:b/>
        </w:rPr>
        <w:t>razac Obveze</w:t>
      </w:r>
    </w:p>
    <w:p w:rsidR="00B51560" w:rsidRPr="00B51560" w:rsidRDefault="00B51560" w:rsidP="00B51560">
      <w:pPr>
        <w:rPr>
          <w:b/>
        </w:rPr>
      </w:pPr>
    </w:p>
    <w:p w:rsidR="00E52982" w:rsidRDefault="000F3957" w:rsidP="00E52982">
      <w:pPr>
        <w:pStyle w:val="Odlomakpopisa"/>
      </w:pPr>
      <w:r>
        <w:t>Stanje obveza na kraju izvještajnog razdoblja tj. 31.12.2020. godine iznosi 1.183.170,00, odnosi se na materijalne rashode</w:t>
      </w:r>
      <w:r w:rsidR="00C75C38">
        <w:t xml:space="preserve"> i</w:t>
      </w:r>
      <w:r>
        <w:t xml:space="preserve"> financijske rashode</w:t>
      </w:r>
      <w:r w:rsidR="00C75C38">
        <w:t>.</w:t>
      </w:r>
    </w:p>
    <w:p w:rsidR="00761B3D" w:rsidRDefault="00761B3D" w:rsidP="00E52982">
      <w:pPr>
        <w:pStyle w:val="Odlomakpopisa"/>
      </w:pPr>
      <w:r>
        <w:t>AOP 090-Stanje nedospjelih obveza na kraju izvještajnog razdoblja – odnose se na plaću za prosinac, 2020. godine , obveze za plaću Učimo zajedno 4, te bolovanje preko 42 dana.</w:t>
      </w:r>
    </w:p>
    <w:p w:rsidR="00761B3D" w:rsidRDefault="00761B3D" w:rsidP="00E52982">
      <w:pPr>
        <w:pStyle w:val="Odlomakpopisa"/>
      </w:pPr>
    </w:p>
    <w:p w:rsidR="00493B29" w:rsidRDefault="00493B29" w:rsidP="00E52982">
      <w:pPr>
        <w:pStyle w:val="Odlomakpopisa"/>
      </w:pPr>
      <w:r>
        <w:lastRenderedPageBreak/>
        <w:t>Isječak iz obrasca obveze 31.12.2020.</w:t>
      </w:r>
    </w:p>
    <w:p w:rsidR="00C75C38" w:rsidRDefault="00C75C38" w:rsidP="00E52982">
      <w:pPr>
        <w:pStyle w:val="Odlomakpopisa"/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804"/>
        <w:gridCol w:w="2769"/>
        <w:gridCol w:w="2769"/>
      </w:tblGrid>
      <w:tr w:rsidR="00493B29" w:rsidTr="00493B29">
        <w:tc>
          <w:tcPr>
            <w:tcW w:w="3020" w:type="dxa"/>
          </w:tcPr>
          <w:p w:rsidR="00493B29" w:rsidRDefault="00493B29" w:rsidP="00493B29">
            <w:pPr>
              <w:pStyle w:val="Odlomakpopisa"/>
              <w:ind w:left="0"/>
              <w:jc w:val="center"/>
            </w:pPr>
            <w:r>
              <w:t>Opis</w:t>
            </w:r>
          </w:p>
        </w:tc>
        <w:tc>
          <w:tcPr>
            <w:tcW w:w="3021" w:type="dxa"/>
          </w:tcPr>
          <w:p w:rsidR="00493B29" w:rsidRDefault="00493B29" w:rsidP="00493B29">
            <w:pPr>
              <w:pStyle w:val="Odlomakpopisa"/>
              <w:ind w:left="0"/>
              <w:jc w:val="center"/>
            </w:pPr>
            <w:r>
              <w:t>2019. godina</w:t>
            </w:r>
          </w:p>
        </w:tc>
        <w:tc>
          <w:tcPr>
            <w:tcW w:w="3021" w:type="dxa"/>
          </w:tcPr>
          <w:p w:rsidR="00493B29" w:rsidRDefault="00493B29" w:rsidP="00493B29">
            <w:pPr>
              <w:pStyle w:val="Odlomakpopisa"/>
              <w:ind w:left="0"/>
              <w:jc w:val="center"/>
            </w:pPr>
            <w:r>
              <w:t>2020. godina</w:t>
            </w:r>
          </w:p>
        </w:tc>
      </w:tr>
      <w:tr w:rsidR="00493B29" w:rsidTr="00493B29">
        <w:tc>
          <w:tcPr>
            <w:tcW w:w="3020" w:type="dxa"/>
          </w:tcPr>
          <w:p w:rsidR="00493B29" w:rsidRDefault="00493B29" w:rsidP="00493B29">
            <w:pPr>
              <w:pStyle w:val="Odlomakpopisa"/>
              <w:ind w:left="0"/>
              <w:jc w:val="center"/>
            </w:pPr>
            <w:r>
              <w:t>Međusobne obveze proračunskih korisnika</w:t>
            </w:r>
          </w:p>
        </w:tc>
        <w:tc>
          <w:tcPr>
            <w:tcW w:w="3021" w:type="dxa"/>
          </w:tcPr>
          <w:p w:rsidR="00493B29" w:rsidRDefault="00493B29" w:rsidP="00493B29">
            <w:pPr>
              <w:pStyle w:val="Odlomakpopisa"/>
              <w:ind w:left="0"/>
              <w:jc w:val="right"/>
            </w:pPr>
            <w:r>
              <w:t>896.323</w:t>
            </w:r>
          </w:p>
        </w:tc>
        <w:tc>
          <w:tcPr>
            <w:tcW w:w="3021" w:type="dxa"/>
          </w:tcPr>
          <w:p w:rsidR="00493B29" w:rsidRDefault="00493B29" w:rsidP="00493B29">
            <w:pPr>
              <w:pStyle w:val="Odlomakpopisa"/>
              <w:ind w:left="0"/>
              <w:jc w:val="right"/>
            </w:pPr>
            <w:r>
              <w:t>948.186</w:t>
            </w:r>
          </w:p>
        </w:tc>
      </w:tr>
      <w:tr w:rsidR="00493B29" w:rsidTr="00493B29">
        <w:tc>
          <w:tcPr>
            <w:tcW w:w="3020" w:type="dxa"/>
          </w:tcPr>
          <w:p w:rsidR="00493B29" w:rsidRDefault="00493B29" w:rsidP="00493B29">
            <w:pPr>
              <w:pStyle w:val="Odlomakpopisa"/>
              <w:ind w:left="0"/>
              <w:jc w:val="center"/>
            </w:pPr>
            <w:r>
              <w:t>Obveze za materijalne rashode</w:t>
            </w:r>
          </w:p>
        </w:tc>
        <w:tc>
          <w:tcPr>
            <w:tcW w:w="3021" w:type="dxa"/>
          </w:tcPr>
          <w:p w:rsidR="00493B29" w:rsidRDefault="00493B29" w:rsidP="00493B29">
            <w:pPr>
              <w:pStyle w:val="Odlomakpopisa"/>
              <w:ind w:left="0"/>
              <w:jc w:val="right"/>
            </w:pPr>
            <w:r>
              <w:t>294.159</w:t>
            </w:r>
          </w:p>
        </w:tc>
        <w:tc>
          <w:tcPr>
            <w:tcW w:w="3021" w:type="dxa"/>
          </w:tcPr>
          <w:p w:rsidR="00493B29" w:rsidRDefault="00493B29" w:rsidP="00493B29">
            <w:pPr>
              <w:pStyle w:val="Odlomakpopisa"/>
              <w:ind w:left="0"/>
              <w:jc w:val="right"/>
            </w:pPr>
            <w:r>
              <w:t>234.909</w:t>
            </w:r>
          </w:p>
        </w:tc>
      </w:tr>
      <w:tr w:rsidR="00493B29" w:rsidTr="00493B29">
        <w:tc>
          <w:tcPr>
            <w:tcW w:w="3020" w:type="dxa"/>
          </w:tcPr>
          <w:p w:rsidR="00493B29" w:rsidRDefault="00493B29" w:rsidP="00493B29">
            <w:pPr>
              <w:pStyle w:val="Odlomakpopisa"/>
              <w:ind w:left="0"/>
              <w:jc w:val="center"/>
            </w:pPr>
            <w:r>
              <w:t>Obveze za nabavu nefinancijske imovine</w:t>
            </w:r>
          </w:p>
        </w:tc>
        <w:tc>
          <w:tcPr>
            <w:tcW w:w="3021" w:type="dxa"/>
          </w:tcPr>
          <w:p w:rsidR="00493B29" w:rsidRDefault="00493B29" w:rsidP="00493B29">
            <w:pPr>
              <w:pStyle w:val="Odlomakpopisa"/>
              <w:ind w:left="0"/>
              <w:jc w:val="right"/>
            </w:pPr>
            <w:r>
              <w:t>116.359</w:t>
            </w:r>
          </w:p>
        </w:tc>
        <w:tc>
          <w:tcPr>
            <w:tcW w:w="3021" w:type="dxa"/>
          </w:tcPr>
          <w:p w:rsidR="00493B29" w:rsidRDefault="00493B29" w:rsidP="00493B29">
            <w:pPr>
              <w:pStyle w:val="Odlomakpopisa"/>
              <w:ind w:left="0"/>
              <w:jc w:val="right"/>
            </w:pPr>
            <w:r>
              <w:t>0</w:t>
            </w:r>
          </w:p>
        </w:tc>
      </w:tr>
      <w:tr w:rsidR="00493B29" w:rsidTr="00493B29">
        <w:tc>
          <w:tcPr>
            <w:tcW w:w="3020" w:type="dxa"/>
          </w:tcPr>
          <w:p w:rsidR="00493B29" w:rsidRDefault="00493B29" w:rsidP="00493B29">
            <w:pPr>
              <w:pStyle w:val="Odlomakpopisa"/>
              <w:ind w:left="0"/>
              <w:jc w:val="center"/>
            </w:pPr>
            <w:r>
              <w:t>Obveze za financijske rashode</w:t>
            </w:r>
          </w:p>
        </w:tc>
        <w:tc>
          <w:tcPr>
            <w:tcW w:w="3021" w:type="dxa"/>
          </w:tcPr>
          <w:p w:rsidR="00493B29" w:rsidRDefault="00493B29" w:rsidP="00493B29">
            <w:pPr>
              <w:pStyle w:val="Odlomakpopisa"/>
              <w:ind w:left="0"/>
              <w:jc w:val="right"/>
            </w:pPr>
            <w:r>
              <w:t>75</w:t>
            </w:r>
          </w:p>
        </w:tc>
        <w:tc>
          <w:tcPr>
            <w:tcW w:w="3021" w:type="dxa"/>
          </w:tcPr>
          <w:p w:rsidR="00493B29" w:rsidRDefault="00493B29" w:rsidP="00493B29">
            <w:pPr>
              <w:pStyle w:val="Odlomakpopisa"/>
              <w:ind w:left="0"/>
              <w:jc w:val="right"/>
            </w:pPr>
            <w:r>
              <w:t>75</w:t>
            </w:r>
          </w:p>
        </w:tc>
      </w:tr>
      <w:tr w:rsidR="00493B29" w:rsidTr="00493B29">
        <w:tc>
          <w:tcPr>
            <w:tcW w:w="3020" w:type="dxa"/>
          </w:tcPr>
          <w:p w:rsidR="00493B29" w:rsidRDefault="00493B29" w:rsidP="00493B29">
            <w:pPr>
              <w:pStyle w:val="Odlomakpopisa"/>
              <w:ind w:left="0"/>
              <w:jc w:val="center"/>
            </w:pPr>
            <w:r>
              <w:t>Ukupno:</w:t>
            </w:r>
          </w:p>
        </w:tc>
        <w:tc>
          <w:tcPr>
            <w:tcW w:w="3021" w:type="dxa"/>
          </w:tcPr>
          <w:p w:rsidR="00493B29" w:rsidRDefault="00493B29" w:rsidP="00493B29">
            <w:pPr>
              <w:pStyle w:val="Odlomakpopisa"/>
              <w:ind w:left="0"/>
              <w:jc w:val="right"/>
            </w:pPr>
            <w:r>
              <w:t>1.306.916</w:t>
            </w:r>
          </w:p>
        </w:tc>
        <w:tc>
          <w:tcPr>
            <w:tcW w:w="3021" w:type="dxa"/>
          </w:tcPr>
          <w:p w:rsidR="00493B29" w:rsidRDefault="00493B29" w:rsidP="00493B29">
            <w:pPr>
              <w:pStyle w:val="Odlomakpopisa"/>
              <w:ind w:left="0"/>
              <w:jc w:val="right"/>
            </w:pPr>
            <w:r>
              <w:t>1.183.170</w:t>
            </w:r>
          </w:p>
        </w:tc>
      </w:tr>
    </w:tbl>
    <w:p w:rsidR="00493B29" w:rsidRDefault="00493B29" w:rsidP="00493B29">
      <w:pPr>
        <w:pStyle w:val="Odlomakpopisa"/>
        <w:jc w:val="both"/>
      </w:pPr>
    </w:p>
    <w:p w:rsidR="00C75C38" w:rsidRDefault="00493B29" w:rsidP="00493B29">
      <w:pPr>
        <w:pStyle w:val="Odlomakpopisa"/>
        <w:jc w:val="both"/>
      </w:pPr>
      <w:r>
        <w:t>Rezultat manje dospjelih obveza</w:t>
      </w:r>
      <w:r w:rsidR="00C75C38">
        <w:t xml:space="preserve"> </w:t>
      </w:r>
      <w:r>
        <w:t xml:space="preserve">na kraju proračunske godine u odnosu na prethodnu rezultat je </w:t>
      </w:r>
      <w:r w:rsidR="00C75C38">
        <w:t>smanjenja rashoda i obveza.</w:t>
      </w:r>
    </w:p>
    <w:p w:rsidR="00493B29" w:rsidRDefault="00493B29" w:rsidP="00493B29">
      <w:pPr>
        <w:pStyle w:val="Odlomakpopisa"/>
        <w:jc w:val="both"/>
      </w:pPr>
      <w:r>
        <w:t xml:space="preserve"> </w:t>
      </w:r>
    </w:p>
    <w:p w:rsidR="00E52982" w:rsidRDefault="00E52982" w:rsidP="00E52982">
      <w:pPr>
        <w:pStyle w:val="Odlomakpopisa"/>
        <w:numPr>
          <w:ilvl w:val="0"/>
          <w:numId w:val="1"/>
        </w:numPr>
        <w:rPr>
          <w:b/>
        </w:rPr>
      </w:pPr>
      <w:r w:rsidRPr="00B51560">
        <w:rPr>
          <w:b/>
        </w:rPr>
        <w:t>Bilješke uz izvještaj o promjenama u vrijednosti i obujmu imovine i obveza –Obrazac P-VRIO</w:t>
      </w:r>
    </w:p>
    <w:p w:rsidR="00E62D4D" w:rsidRPr="00E62D4D" w:rsidRDefault="00E62D4D" w:rsidP="00E62D4D">
      <w:pPr>
        <w:rPr>
          <w:b/>
        </w:rPr>
      </w:pPr>
    </w:p>
    <w:p w:rsidR="00E52982" w:rsidRPr="00E62D4D" w:rsidRDefault="00E62D4D" w:rsidP="00E52982">
      <w:pPr>
        <w:pStyle w:val="Odlomakpopisa"/>
      </w:pPr>
      <w:r w:rsidRPr="00E62D4D">
        <w:t>Nije bilo promjene u vrijednosti i obujmu imovine i obveza.</w:t>
      </w:r>
    </w:p>
    <w:p w:rsidR="00E52982" w:rsidRDefault="00E52982" w:rsidP="00E52982"/>
    <w:p w:rsidR="00B05E27" w:rsidRDefault="00E52982" w:rsidP="00E52982">
      <w:r>
        <w:t>Našice, 27.siječnja 2021. godine</w:t>
      </w:r>
    </w:p>
    <w:p w:rsidR="00B05E27" w:rsidRDefault="00E52982" w:rsidP="00E52982">
      <w:r>
        <w:t xml:space="preserve">Izvještaj sastavila:       </w:t>
      </w:r>
    </w:p>
    <w:p w:rsidR="00E52982" w:rsidRDefault="00B05E27" w:rsidP="00E52982">
      <w:r>
        <w:t xml:space="preserve">                                            </w:t>
      </w:r>
      <w:r w:rsidR="00E52982">
        <w:t xml:space="preserve">                                                                              Ravnateljica škole:</w:t>
      </w:r>
    </w:p>
    <w:p w:rsidR="00B05E27" w:rsidRDefault="00B05E27" w:rsidP="00E52982"/>
    <w:p w:rsidR="00E52982" w:rsidRDefault="00E52982" w:rsidP="00E52982">
      <w:r>
        <w:t>Jasminka Živković                                                                                         V</w:t>
      </w:r>
      <w:r w:rsidR="006F3743">
        <w:t>latka</w:t>
      </w:r>
      <w:r>
        <w:t xml:space="preserve"> </w:t>
      </w:r>
      <w:proofErr w:type="spellStart"/>
      <w:r>
        <w:t>Zahirović,prof</w:t>
      </w:r>
      <w:proofErr w:type="spellEnd"/>
      <w:r>
        <w:t>.</w:t>
      </w:r>
    </w:p>
    <w:p w:rsidR="00E52982" w:rsidRDefault="00E52982" w:rsidP="00E52982">
      <w:r>
        <w:t xml:space="preserve">Kontakt telefon: 031/617-851 </w:t>
      </w:r>
    </w:p>
    <w:p w:rsidR="000B3F0E" w:rsidRDefault="000B3F0E" w:rsidP="00E52982">
      <w:r>
        <w:t xml:space="preserve"> </w:t>
      </w:r>
    </w:p>
    <w:sectPr w:rsidR="000B3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300EE"/>
    <w:multiLevelType w:val="hybridMultilevel"/>
    <w:tmpl w:val="8C8AF5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F656D"/>
    <w:multiLevelType w:val="hybridMultilevel"/>
    <w:tmpl w:val="BC44F50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5576F"/>
    <w:multiLevelType w:val="hybridMultilevel"/>
    <w:tmpl w:val="90522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0E"/>
    <w:rsid w:val="000613D7"/>
    <w:rsid w:val="000A6456"/>
    <w:rsid w:val="000B3F0E"/>
    <w:rsid w:val="000F3957"/>
    <w:rsid w:val="00150105"/>
    <w:rsid w:val="001B6441"/>
    <w:rsid w:val="001D3A64"/>
    <w:rsid w:val="002849C1"/>
    <w:rsid w:val="003E0EFB"/>
    <w:rsid w:val="00414439"/>
    <w:rsid w:val="00493B29"/>
    <w:rsid w:val="004B2937"/>
    <w:rsid w:val="004D5938"/>
    <w:rsid w:val="004D7C0C"/>
    <w:rsid w:val="00512F0E"/>
    <w:rsid w:val="00535200"/>
    <w:rsid w:val="00546B4E"/>
    <w:rsid w:val="00597029"/>
    <w:rsid w:val="00661D23"/>
    <w:rsid w:val="006C50AA"/>
    <w:rsid w:val="006E390A"/>
    <w:rsid w:val="006F3743"/>
    <w:rsid w:val="00736389"/>
    <w:rsid w:val="00761B3D"/>
    <w:rsid w:val="007622F4"/>
    <w:rsid w:val="007A59B2"/>
    <w:rsid w:val="00891868"/>
    <w:rsid w:val="008B6F17"/>
    <w:rsid w:val="008D6A9E"/>
    <w:rsid w:val="009E58DE"/>
    <w:rsid w:val="00AD28BF"/>
    <w:rsid w:val="00B05E27"/>
    <w:rsid w:val="00B51560"/>
    <w:rsid w:val="00C111C2"/>
    <w:rsid w:val="00C349B6"/>
    <w:rsid w:val="00C45797"/>
    <w:rsid w:val="00C75C38"/>
    <w:rsid w:val="00C847DF"/>
    <w:rsid w:val="00C955BC"/>
    <w:rsid w:val="00CA1DC3"/>
    <w:rsid w:val="00D3447D"/>
    <w:rsid w:val="00D475AA"/>
    <w:rsid w:val="00DA61FC"/>
    <w:rsid w:val="00DE2D00"/>
    <w:rsid w:val="00DF0115"/>
    <w:rsid w:val="00E31854"/>
    <w:rsid w:val="00E52982"/>
    <w:rsid w:val="00E62D4D"/>
    <w:rsid w:val="00E96FDE"/>
    <w:rsid w:val="00F07155"/>
    <w:rsid w:val="00F6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32C1D-84ED-4945-A958-75DB3762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3F0E"/>
    <w:pPr>
      <w:ind w:left="720"/>
      <w:contextualSpacing/>
    </w:pPr>
  </w:style>
  <w:style w:type="table" w:styleId="Reetkatablice">
    <w:name w:val="Table Grid"/>
    <w:basedOn w:val="Obinatablica"/>
    <w:uiPriority w:val="39"/>
    <w:rsid w:val="00150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A6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6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5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31</cp:revision>
  <cp:lastPrinted>2021-01-27T07:39:00Z</cp:lastPrinted>
  <dcterms:created xsi:type="dcterms:W3CDTF">2021-01-21T13:07:00Z</dcterms:created>
  <dcterms:modified xsi:type="dcterms:W3CDTF">2021-01-27T10:53:00Z</dcterms:modified>
</cp:coreProperties>
</file>